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4E9A" w14:textId="77777777" w:rsidR="001F21A6" w:rsidRPr="001F21A6" w:rsidRDefault="001F21A6" w:rsidP="001F21A6">
      <w:pPr>
        <w:rPr>
          <w:b/>
          <w:bCs/>
        </w:rPr>
      </w:pPr>
    </w:p>
    <w:p w14:paraId="5555ADED" w14:textId="718C82AD" w:rsidR="00FE17B2" w:rsidRDefault="00FE17B2" w:rsidP="00FE17B2">
      <w:pPr>
        <w:pStyle w:val="afc"/>
        <w:ind w:left="-142"/>
        <w:rPr>
          <w:rFonts w:ascii="Helvetica" w:hAnsi="Helvetica"/>
          <w:color w:val="404040" w:themeColor="text1" w:themeTint="BF"/>
          <w:sz w:val="20"/>
          <w:szCs w:val="20"/>
          <w:shd w:val="clear" w:color="auto" w:fill="FFFFFF"/>
        </w:rPr>
      </w:pPr>
      <w:r w:rsidRPr="004843A0">
        <w:rPr>
          <w:rFonts w:ascii="Helvetica" w:hAnsi="Helvetica"/>
          <w:color w:val="404040" w:themeColor="text1" w:themeTint="BF"/>
          <w:sz w:val="20"/>
          <w:szCs w:val="20"/>
          <w:shd w:val="clear" w:color="auto" w:fill="FFFFFF"/>
        </w:rPr>
        <w:t>1</w:t>
      </w:r>
      <w:r w:rsidR="00D70A30">
        <w:rPr>
          <w:rFonts w:ascii="Helvetica" w:hAnsi="Helvetica"/>
          <w:color w:val="404040" w:themeColor="text1" w:themeTint="BF"/>
          <w:sz w:val="20"/>
          <w:szCs w:val="20"/>
          <w:shd w:val="clear" w:color="auto" w:fill="FFFFFF"/>
        </w:rPr>
        <w:t>6</w:t>
      </w:r>
      <w:r>
        <w:rPr>
          <w:rFonts w:ascii="Helvetica" w:hAnsi="Helvetica"/>
          <w:color w:val="404040" w:themeColor="text1" w:themeTint="BF"/>
          <w:sz w:val="20"/>
          <w:szCs w:val="20"/>
          <w:shd w:val="clear" w:color="auto" w:fill="FFFFFF"/>
        </w:rPr>
        <w:t>.</w:t>
      </w:r>
      <w:r w:rsidRPr="004843A0">
        <w:rPr>
          <w:rFonts w:ascii="Helvetica" w:hAnsi="Helvetica"/>
          <w:color w:val="404040" w:themeColor="text1" w:themeTint="BF"/>
          <w:sz w:val="20"/>
          <w:szCs w:val="20"/>
          <w:shd w:val="clear" w:color="auto" w:fill="FFFFFF"/>
        </w:rPr>
        <w:t>0</w:t>
      </w:r>
      <w:r w:rsidR="004843A0" w:rsidRPr="00835593">
        <w:rPr>
          <w:rFonts w:ascii="Helvetica" w:hAnsi="Helvetica"/>
          <w:color w:val="404040" w:themeColor="text1" w:themeTint="BF"/>
          <w:sz w:val="20"/>
          <w:szCs w:val="20"/>
          <w:shd w:val="clear" w:color="auto" w:fill="FFFFFF"/>
        </w:rPr>
        <w:t>3</w:t>
      </w:r>
      <w:r>
        <w:rPr>
          <w:rFonts w:ascii="Helvetica" w:hAnsi="Helvetica"/>
          <w:color w:val="404040" w:themeColor="text1" w:themeTint="BF"/>
          <w:sz w:val="20"/>
          <w:szCs w:val="20"/>
          <w:shd w:val="clear" w:color="auto" w:fill="FFFFFF"/>
        </w:rPr>
        <w:t>.</w:t>
      </w:r>
      <w:r w:rsidRPr="004843A0">
        <w:rPr>
          <w:rFonts w:ascii="Helvetica" w:hAnsi="Helvetica"/>
          <w:color w:val="404040" w:themeColor="text1" w:themeTint="BF"/>
          <w:sz w:val="20"/>
          <w:szCs w:val="20"/>
          <w:shd w:val="clear" w:color="auto" w:fill="FFFFFF"/>
        </w:rPr>
        <w:t>2023</w:t>
      </w:r>
    </w:p>
    <w:p w14:paraId="367E09AE" w14:textId="33B072CF" w:rsidR="004E3787" w:rsidRPr="004843A0" w:rsidRDefault="004E3787" w:rsidP="00FE17B2">
      <w:pPr>
        <w:pStyle w:val="afc"/>
        <w:ind w:left="-142"/>
        <w:rPr>
          <w:rFonts w:ascii="Helvetica" w:hAnsi="Helvetica"/>
          <w:color w:val="404040" w:themeColor="text1" w:themeTint="BF"/>
          <w:sz w:val="20"/>
          <w:szCs w:val="20"/>
          <w:shd w:val="clear" w:color="auto" w:fill="FFFFFF"/>
        </w:rPr>
      </w:pPr>
      <w:r>
        <w:rPr>
          <w:rFonts w:ascii="Helvetica" w:hAnsi="Helvetica"/>
          <w:color w:val="404040" w:themeColor="text1" w:themeTint="BF"/>
          <w:sz w:val="20"/>
          <w:szCs w:val="20"/>
          <w:shd w:val="clear" w:color="auto" w:fill="FFFFFF"/>
        </w:rPr>
        <w:t>Пресс-релиз</w:t>
      </w:r>
    </w:p>
    <w:p w14:paraId="4218746F" w14:textId="77777777" w:rsidR="00FE17B2" w:rsidRPr="00FE17B2" w:rsidRDefault="00FE17B2" w:rsidP="00FE17B2">
      <w:pPr>
        <w:pStyle w:val="afc"/>
        <w:ind w:left="-142"/>
        <w:jc w:val="center"/>
        <w:rPr>
          <w:rFonts w:ascii="Helvetica" w:hAnsi="Helvetica"/>
          <w:b/>
          <w:bCs/>
          <w:color w:val="404040" w:themeColor="text1" w:themeTint="BF"/>
          <w:shd w:val="clear" w:color="auto" w:fill="FFFFFF"/>
        </w:rPr>
      </w:pPr>
    </w:p>
    <w:p w14:paraId="1A9AB4D2" w14:textId="057AD5D9" w:rsidR="004843A0" w:rsidRPr="00C67DDE" w:rsidRDefault="004843A0" w:rsidP="004843A0">
      <w:pPr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3066B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Импортозамещающая продукция для </w:t>
      </w:r>
      <w:r w:rsidR="003066B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предприятий </w:t>
      </w:r>
      <w:r w:rsidR="00C67DDE" w:rsidRPr="00C67DD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химпрома</w:t>
      </w:r>
    </w:p>
    <w:p w14:paraId="3C179E4D" w14:textId="77777777" w:rsidR="004843A0" w:rsidRPr="003066BF" w:rsidRDefault="004843A0" w:rsidP="004843A0">
      <w:pPr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3066B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от ГК «Функциональные материалы»</w:t>
      </w:r>
    </w:p>
    <w:p w14:paraId="7120CAC8" w14:textId="77777777" w:rsidR="004843A0" w:rsidRPr="003066BF" w:rsidRDefault="004843A0" w:rsidP="004843A0">
      <w:pPr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1210608E" w14:textId="77777777" w:rsidR="004843A0" w:rsidRPr="003066BF" w:rsidRDefault="004843A0" w:rsidP="004843A0">
      <w:pPr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1954F1D8" w14:textId="3A7D821C" w:rsidR="004843A0" w:rsidRPr="003066BF" w:rsidRDefault="004843A0" w:rsidP="00C67DDE">
      <w:pPr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3066B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Группа компаний «Функциональные материалы» Северо-Западного наноцентра представила ассортимент импортозамещающей продукции для предприятий </w:t>
      </w:r>
      <w:r w:rsidR="00C67DD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химической промышленности </w:t>
      </w:r>
      <w:r w:rsidRPr="003066B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на Международной выставке Интерлакокраска-2023. </w:t>
      </w:r>
    </w:p>
    <w:p w14:paraId="58C940A1" w14:textId="586D5BFB" w:rsidR="004843A0" w:rsidRPr="00476F5C" w:rsidRDefault="004843A0" w:rsidP="00476F5C">
      <w:pPr>
        <w:rPr>
          <w:rFonts w:ascii="Times New Roman" w:hAnsi="Times New Roman" w:cs="Times New Roman"/>
          <w:color w:val="4A4E57"/>
          <w:shd w:val="clear" w:color="auto" w:fill="DCF3FF"/>
        </w:rPr>
      </w:pPr>
      <w:r w:rsidRPr="003066BF">
        <w:rPr>
          <w:rFonts w:ascii="Times New Roman" w:hAnsi="Times New Roman" w:cs="Times New Roman"/>
          <w:color w:val="4A4E57"/>
          <w:shd w:val="clear" w:color="auto" w:fill="DCF3FF"/>
        </w:rPr>
        <w:t xml:space="preserve"> </w:t>
      </w:r>
    </w:p>
    <w:p w14:paraId="62DD838D" w14:textId="77777777" w:rsidR="004E3787" w:rsidRPr="003066BF" w:rsidRDefault="00C67DDE" w:rsidP="004E378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67DDE">
        <w:rPr>
          <w:rFonts w:ascii="Times New Roman" w:hAnsi="Times New Roman" w:cs="Times New Roman"/>
          <w:color w:val="000000"/>
          <w:shd w:val="clear" w:color="auto" w:fill="FFFFFF"/>
        </w:rPr>
        <w:t>Структурные изменения на рынке хим</w:t>
      </w:r>
      <w:r w:rsidR="00B8456B">
        <w:rPr>
          <w:rFonts w:ascii="Times New Roman" w:hAnsi="Times New Roman" w:cs="Times New Roman"/>
          <w:color w:val="000000"/>
          <w:shd w:val="clear" w:color="auto" w:fill="FFFFFF"/>
        </w:rPr>
        <w:t xml:space="preserve">ической </w:t>
      </w:r>
      <w:r w:rsidRPr="00C67DDE">
        <w:rPr>
          <w:rFonts w:ascii="Times New Roman" w:hAnsi="Times New Roman" w:cs="Times New Roman"/>
          <w:color w:val="000000"/>
          <w:shd w:val="clear" w:color="auto" w:fill="FFFFFF"/>
        </w:rPr>
        <w:t>пром</w:t>
      </w:r>
      <w:r w:rsidR="00B8456B">
        <w:rPr>
          <w:rFonts w:ascii="Times New Roman" w:hAnsi="Times New Roman" w:cs="Times New Roman"/>
          <w:color w:val="000000"/>
          <w:shd w:val="clear" w:color="auto" w:fill="FFFFFF"/>
        </w:rPr>
        <w:t>ышленности</w:t>
      </w:r>
      <w:r w:rsidRPr="00C67DDE">
        <w:rPr>
          <w:rFonts w:ascii="Times New Roman" w:hAnsi="Times New Roman" w:cs="Times New Roman"/>
          <w:color w:val="000000"/>
          <w:shd w:val="clear" w:color="auto" w:fill="FFFFFF"/>
        </w:rPr>
        <w:t>, связанные с уходом иностранных компаний с российского рынка и сокращением поставок европейско</w:t>
      </w:r>
      <w:r w:rsidR="00F96856">
        <w:rPr>
          <w:rFonts w:ascii="Times New Roman" w:hAnsi="Times New Roman" w:cs="Times New Roman"/>
          <w:color w:val="000000"/>
          <w:shd w:val="clear" w:color="auto" w:fill="FFFFFF"/>
        </w:rPr>
        <w:t>го</w:t>
      </w:r>
      <w:r w:rsidRPr="00C67DD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96856">
        <w:rPr>
          <w:rFonts w:ascii="Times New Roman" w:hAnsi="Times New Roman" w:cs="Times New Roman"/>
          <w:color w:val="000000"/>
          <w:shd w:val="clear" w:color="auto" w:fill="FFFFFF"/>
        </w:rPr>
        <w:t>сырья</w:t>
      </w:r>
      <w:r w:rsidRPr="00C67DDE">
        <w:rPr>
          <w:rFonts w:ascii="Times New Roman" w:hAnsi="Times New Roman" w:cs="Times New Roman"/>
          <w:color w:val="000000"/>
          <w:shd w:val="clear" w:color="auto" w:fill="FFFFFF"/>
        </w:rPr>
        <w:t>, начались в 2022 году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C67DD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Однако</w:t>
      </w:r>
      <w:r w:rsidRPr="00C67DDE">
        <w:rPr>
          <w:rFonts w:ascii="Times New Roman" w:hAnsi="Times New Roman" w:cs="Times New Roman"/>
          <w:color w:val="000000"/>
          <w:shd w:val="clear" w:color="auto" w:fill="FFFFFF"/>
        </w:rPr>
        <w:t xml:space="preserve"> успешные практики импортозамещения в России уже </w:t>
      </w:r>
      <w:r w:rsidR="00F96856">
        <w:rPr>
          <w:rFonts w:ascii="Times New Roman" w:hAnsi="Times New Roman" w:cs="Times New Roman"/>
          <w:color w:val="000000"/>
          <w:shd w:val="clear" w:color="auto" w:fill="FFFFFF"/>
        </w:rPr>
        <w:t>появились</w:t>
      </w:r>
      <w:r w:rsidRPr="00C67DDE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4E3787" w:rsidRPr="003066BF">
        <w:rPr>
          <w:rFonts w:ascii="Times New Roman" w:hAnsi="Times New Roman" w:cs="Times New Roman"/>
          <w:color w:val="000000"/>
          <w:shd w:val="clear" w:color="auto" w:fill="FFFFFF"/>
        </w:rPr>
        <w:t>Образцы такой продукции были представлены на Международной выставке Интерлакокраска-2023 Группой компаний «Функциональные материалы» (ГК «ФМ»).</w:t>
      </w:r>
    </w:p>
    <w:p w14:paraId="29979F28" w14:textId="77777777" w:rsidR="004E3787" w:rsidRDefault="004E3787" w:rsidP="00476F5C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8E0DAF6" w14:textId="77777777" w:rsidR="004E3787" w:rsidRPr="003066BF" w:rsidRDefault="004E3787" w:rsidP="004E3787">
      <w:pPr>
        <w:ind w:left="567"/>
        <w:jc w:val="both"/>
        <w:rPr>
          <w:rFonts w:ascii="Times New Roman" w:hAnsi="Times New Roman" w:cs="Times New Roman"/>
          <w:i/>
          <w:iCs/>
          <w:color w:val="808080" w:themeColor="background1" w:themeShade="80"/>
          <w:shd w:val="clear" w:color="auto" w:fill="FFFFFF"/>
        </w:rPr>
      </w:pPr>
      <w:r w:rsidRPr="003066BF">
        <w:rPr>
          <w:rFonts w:ascii="Times New Roman" w:hAnsi="Times New Roman" w:cs="Times New Roman"/>
          <w:i/>
          <w:iCs/>
          <w:color w:val="808080" w:themeColor="background1" w:themeShade="80"/>
          <w:shd w:val="clear" w:color="auto" w:fill="FFFFFF"/>
        </w:rPr>
        <w:t xml:space="preserve">«Функциональные материалы» изначально создавались как </w:t>
      </w:r>
      <w:proofErr w:type="spellStart"/>
      <w:r w:rsidRPr="003066BF">
        <w:rPr>
          <w:rFonts w:ascii="Times New Roman" w:hAnsi="Times New Roman" w:cs="Times New Roman"/>
          <w:i/>
          <w:iCs/>
          <w:color w:val="808080" w:themeColor="background1" w:themeShade="80"/>
          <w:shd w:val="clear" w:color="auto" w:fill="FFFFFF"/>
        </w:rPr>
        <w:t>продуктово</w:t>
      </w:r>
      <w:proofErr w:type="spellEnd"/>
      <w:r w:rsidRPr="003066BF">
        <w:rPr>
          <w:rFonts w:ascii="Times New Roman" w:hAnsi="Times New Roman" w:cs="Times New Roman"/>
          <w:i/>
          <w:iCs/>
          <w:color w:val="808080" w:themeColor="background1" w:themeShade="80"/>
          <w:shd w:val="clear" w:color="auto" w:fill="FFFFFF"/>
        </w:rPr>
        <w:t>-производственный стартап с фокусом на разработку и выпуск порошковой продукции химического назначения, производство которой ограничено, либо отсутствует в России. Представленная на выставке линейка продукции разрабатывалась с учетом потребностей рынка и внешней конъюнктуры, соответствует техническим стандартам и не уступает, а в некоторых случаях и превосходит, зарубежные аналоги».</w:t>
      </w:r>
    </w:p>
    <w:p w14:paraId="253CED1B" w14:textId="77777777" w:rsidR="004E3787" w:rsidRPr="003066BF" w:rsidRDefault="004E3787" w:rsidP="004E3787">
      <w:pPr>
        <w:ind w:left="567"/>
        <w:jc w:val="righ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0"/>
          <w:szCs w:val="20"/>
          <w:shd w:val="clear" w:color="auto" w:fill="FFFFFF"/>
        </w:rPr>
      </w:pPr>
      <w:r w:rsidRPr="003066BF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hd w:val="clear" w:color="auto" w:fill="FFFFFF"/>
        </w:rPr>
        <w:t xml:space="preserve"> </w:t>
      </w:r>
      <w:r w:rsidRPr="003066BF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0"/>
          <w:szCs w:val="20"/>
          <w:shd w:val="clear" w:color="auto" w:fill="FFFFFF"/>
        </w:rPr>
        <w:t xml:space="preserve">Полина Журавлева, директор Северо-Западного наноцентра. </w:t>
      </w:r>
    </w:p>
    <w:p w14:paraId="4A1BB850" w14:textId="77777777" w:rsidR="004E3787" w:rsidRDefault="004E3787" w:rsidP="00476F5C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4F35D20" w14:textId="77777777" w:rsidR="004E3787" w:rsidRPr="003066BF" w:rsidRDefault="004E3787" w:rsidP="004E378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066BF">
        <w:rPr>
          <w:rFonts w:ascii="Times New Roman" w:hAnsi="Times New Roman" w:cs="Times New Roman"/>
          <w:color w:val="000000"/>
          <w:shd w:val="clear" w:color="auto" w:fill="FFFFFF"/>
        </w:rPr>
        <w:t>Одним из флагманских продуктов ГК «ФМ», представленным на выставке, является противокоррозионный пигмент ТИАЛ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ФМ</w:t>
      </w:r>
      <w:r w:rsidRPr="003066BF">
        <w:rPr>
          <w:rFonts w:ascii="Times New Roman" w:hAnsi="Times New Roman" w:cs="Times New Roman"/>
          <w:color w:val="000000"/>
          <w:shd w:val="clear" w:color="auto" w:fill="FFFFFF"/>
        </w:rPr>
        <w:t>. Продукт является более эффективной заменой фосфата цинка, традиционно применяемого в ЛКМ. Качество ТИАЛ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ФМ</w:t>
      </w:r>
      <w:r w:rsidRPr="003066BF">
        <w:rPr>
          <w:rFonts w:ascii="Times New Roman" w:hAnsi="Times New Roman" w:cs="Times New Roman"/>
          <w:color w:val="000000"/>
          <w:shd w:val="clear" w:color="auto" w:fill="FFFFFF"/>
        </w:rPr>
        <w:t xml:space="preserve"> подтверждается данными испытаний в ведущих экспертных центрах (</w:t>
      </w:r>
      <w:r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3066BF">
        <w:rPr>
          <w:rFonts w:ascii="Times New Roman" w:hAnsi="Times New Roman" w:cs="Times New Roman"/>
          <w:color w:val="000000"/>
          <w:shd w:val="clear" w:color="auto" w:fill="FFFFFF"/>
        </w:rPr>
        <w:t>Рутил</w:t>
      </w:r>
      <w:r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3066BF">
        <w:rPr>
          <w:rFonts w:ascii="Times New Roman" w:hAnsi="Times New Roman" w:cs="Times New Roman"/>
          <w:color w:val="000000"/>
          <w:shd w:val="clear" w:color="auto" w:fill="FFFFFF"/>
        </w:rPr>
        <w:t xml:space="preserve">, РАЦ МИА, НПО </w:t>
      </w:r>
      <w:r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3066BF">
        <w:rPr>
          <w:rFonts w:ascii="Times New Roman" w:hAnsi="Times New Roman" w:cs="Times New Roman"/>
          <w:color w:val="000000"/>
          <w:shd w:val="clear" w:color="auto" w:fill="FFFFFF"/>
        </w:rPr>
        <w:t>Тайфун</w:t>
      </w:r>
      <w:r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3066BF">
        <w:rPr>
          <w:rFonts w:ascii="Times New Roman" w:hAnsi="Times New Roman" w:cs="Times New Roman"/>
          <w:color w:val="000000"/>
          <w:shd w:val="clear" w:color="auto" w:fill="FFFFFF"/>
        </w:rPr>
        <w:t>, НИПРОИНС). Благодаря специально разработанной рецептуре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066BF">
        <w:rPr>
          <w:rFonts w:ascii="Times New Roman" w:hAnsi="Times New Roman" w:cs="Times New Roman"/>
          <w:color w:val="000000"/>
          <w:shd w:val="clear" w:color="auto" w:fill="FFFFFF"/>
        </w:rPr>
        <w:t xml:space="preserve">пигмент позволяет улучшить антикоррозионную стойкость грунтовки в два раза. При этом его стоимость в </w:t>
      </w:r>
      <w:r w:rsidRPr="00C67DDE">
        <w:rPr>
          <w:rFonts w:ascii="Times New Roman" w:hAnsi="Times New Roman" w:cs="Times New Roman"/>
          <w:color w:val="000000"/>
          <w:shd w:val="clear" w:color="auto" w:fill="FFFFFF"/>
        </w:rPr>
        <w:t>среднем в 1,5 раза дешевле фосфата цинка российского производства. До недавнего</w:t>
      </w:r>
      <w:r w:rsidRPr="003066BF">
        <w:rPr>
          <w:rFonts w:ascii="Times New Roman" w:hAnsi="Times New Roman" w:cs="Times New Roman"/>
          <w:color w:val="000000"/>
          <w:shd w:val="clear" w:color="auto" w:fill="FFFFFF"/>
        </w:rPr>
        <w:t xml:space="preserve"> времени подобные продукты были представлены в "нишевых" каталогах немецких и австрийских производителей. С 2020 года предприятия химического комплекса имеют возможность приобретать противокоррозионный пигмент российского производства. С момента вывода на рынок спрос на ТИАЛ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ФМ </w:t>
      </w:r>
      <w:r w:rsidRPr="003066BF">
        <w:rPr>
          <w:rFonts w:ascii="Times New Roman" w:hAnsi="Times New Roman" w:cs="Times New Roman"/>
          <w:color w:val="000000"/>
          <w:shd w:val="clear" w:color="auto" w:fill="FFFFFF"/>
        </w:rPr>
        <w:t xml:space="preserve">ежегодно растет, в 2022 г. продажи пигмента увеличились на 300% по сравнению с предыдущим годом.  </w:t>
      </w:r>
    </w:p>
    <w:p w14:paraId="47486A1E" w14:textId="77777777" w:rsidR="004E3787" w:rsidRPr="003066BF" w:rsidRDefault="004E3787" w:rsidP="004E378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01BE467" w14:textId="0703C460" w:rsidR="004E3787" w:rsidRPr="003066BF" w:rsidRDefault="004E3787" w:rsidP="004E378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066BF">
        <w:rPr>
          <w:rFonts w:ascii="Times New Roman" w:hAnsi="Times New Roman" w:cs="Times New Roman"/>
          <w:color w:val="000000"/>
          <w:shd w:val="clear" w:color="auto" w:fill="FFFFFF"/>
        </w:rPr>
        <w:t>Еще одним импортозамещающи</w:t>
      </w:r>
      <w:r>
        <w:rPr>
          <w:rFonts w:ascii="Times New Roman" w:hAnsi="Times New Roman" w:cs="Times New Roman"/>
          <w:color w:val="000000"/>
          <w:shd w:val="clear" w:color="auto" w:fill="FFFFFF"/>
        </w:rPr>
        <w:t>х</w:t>
      </w:r>
      <w:r w:rsidRPr="003066BF">
        <w:rPr>
          <w:rFonts w:ascii="Times New Roman" w:hAnsi="Times New Roman" w:cs="Times New Roman"/>
          <w:color w:val="000000"/>
          <w:shd w:val="clear" w:color="auto" w:fill="FFFFFF"/>
        </w:rPr>
        <w:t xml:space="preserve"> продукто</w:t>
      </w:r>
      <w:r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3066BF">
        <w:rPr>
          <w:rFonts w:ascii="Times New Roman" w:hAnsi="Times New Roman" w:cs="Times New Roman"/>
          <w:color w:val="000000"/>
          <w:shd w:val="clear" w:color="auto" w:fill="FFFFFF"/>
        </w:rPr>
        <w:t xml:space="preserve"> ГК «ФМ» явля</w:t>
      </w:r>
      <w:r>
        <w:rPr>
          <w:rFonts w:ascii="Times New Roman" w:hAnsi="Times New Roman" w:cs="Times New Roman"/>
          <w:color w:val="000000"/>
          <w:shd w:val="clear" w:color="auto" w:fill="FFFFFF"/>
        </w:rPr>
        <w:t>ет</w:t>
      </w:r>
      <w:r w:rsidRPr="003066BF">
        <w:rPr>
          <w:rFonts w:ascii="Times New Roman" w:hAnsi="Times New Roman" w:cs="Times New Roman"/>
          <w:color w:val="000000"/>
          <w:shd w:val="clear" w:color="auto" w:fill="FFFFFF"/>
        </w:rPr>
        <w:t>ся мелкодисперсн</w:t>
      </w:r>
      <w:r>
        <w:rPr>
          <w:rFonts w:ascii="Times New Roman" w:hAnsi="Times New Roman" w:cs="Times New Roman"/>
          <w:color w:val="000000"/>
          <w:shd w:val="clear" w:color="auto" w:fill="FFFFFF"/>
        </w:rPr>
        <w:t>ый</w:t>
      </w:r>
      <w:r w:rsidRPr="003066BF">
        <w:rPr>
          <w:rFonts w:ascii="Times New Roman" w:hAnsi="Times New Roman" w:cs="Times New Roman"/>
          <w:color w:val="000000"/>
          <w:shd w:val="clear" w:color="auto" w:fill="FFFFFF"/>
        </w:rPr>
        <w:t xml:space="preserve"> гидроксид алюминия различных фракций</w:t>
      </w:r>
      <w:r>
        <w:rPr>
          <w:rFonts w:ascii="Times New Roman" w:hAnsi="Times New Roman" w:cs="Times New Roman"/>
          <w:color w:val="000000"/>
          <w:shd w:val="clear" w:color="auto" w:fill="FFFFFF"/>
        </w:rPr>
        <w:t>, широко применяемый производителями полимерных компаундов в качестве наполнителя-антипирена</w:t>
      </w:r>
      <w:r w:rsidRPr="003066BF">
        <w:rPr>
          <w:rFonts w:ascii="Times New Roman" w:hAnsi="Times New Roman" w:cs="Times New Roman"/>
          <w:color w:val="000000"/>
          <w:shd w:val="clear" w:color="auto" w:fill="FFFFFF"/>
        </w:rPr>
        <w:t xml:space="preserve">. Гидроксид алюминия используется в композитных материалах, полиэфирных смолах, резинотехнических </w:t>
      </w:r>
      <w:r w:rsidRPr="003066BF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изделиях с повышенными требованиями к пожаробезопасности, а также в производстве искусственного камня и полимерной продукции на основе ПВХ, ПП, ПЭ. Широкое распространение эти наполнители получили в рецептурах </w:t>
      </w:r>
      <w:proofErr w:type="spellStart"/>
      <w:r w:rsidRPr="003066BF">
        <w:rPr>
          <w:rFonts w:ascii="Times New Roman" w:hAnsi="Times New Roman" w:cs="Times New Roman"/>
          <w:color w:val="000000"/>
          <w:shd w:val="clear" w:color="auto" w:fill="FFFFFF"/>
        </w:rPr>
        <w:t>безгалогенных</w:t>
      </w:r>
      <w:proofErr w:type="spellEnd"/>
      <w:r w:rsidRPr="003066BF">
        <w:rPr>
          <w:rFonts w:ascii="Times New Roman" w:hAnsi="Times New Roman" w:cs="Times New Roman"/>
          <w:color w:val="000000"/>
          <w:shd w:val="clear" w:color="auto" w:fill="FFFFFF"/>
        </w:rPr>
        <w:t xml:space="preserve"> компаундов, не оказывающих при горении негативного влияния на человека и окружающую среду. В соответствие с утвержденным </w:t>
      </w:r>
      <w:hyperlink r:id="rId7" w:history="1">
        <w:r w:rsidRPr="003066BF">
          <w:rPr>
            <w:rStyle w:val="af9"/>
            <w:rFonts w:ascii="Times New Roman" w:hAnsi="Times New Roman" w:cs="Times New Roman"/>
            <w:shd w:val="clear" w:color="auto" w:fill="FFFFFF"/>
          </w:rPr>
          <w:t>планом</w:t>
        </w:r>
      </w:hyperlink>
      <w:r w:rsidRPr="003066BF">
        <w:rPr>
          <w:rFonts w:ascii="Times New Roman" w:hAnsi="Times New Roman" w:cs="Times New Roman"/>
          <w:color w:val="000000"/>
          <w:shd w:val="clear" w:color="auto" w:fill="FFFFFF"/>
        </w:rPr>
        <w:t xml:space="preserve"> импортозамещения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3066BF">
        <w:rPr>
          <w:rFonts w:ascii="Times New Roman" w:hAnsi="Times New Roman" w:cs="Times New Roman"/>
          <w:color w:val="000000"/>
          <w:shd w:val="clear" w:color="auto" w:fill="FFFFFF"/>
        </w:rPr>
        <w:t xml:space="preserve"> к 2024 году доля гидроксида алюминия отечественного производства  должна вырасти с 30% до 50%. Производственные мощности ГК «ФМ» позволяют нарастить объем выпуска продукции в короткие сроки. </w:t>
      </w:r>
    </w:p>
    <w:p w14:paraId="091625A7" w14:textId="77777777" w:rsidR="004E3787" w:rsidRPr="003066BF" w:rsidRDefault="004E3787" w:rsidP="004E378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1AF302A" w14:textId="77777777" w:rsidR="004E3787" w:rsidRPr="003066BF" w:rsidRDefault="004E3787" w:rsidP="004E378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066BF">
        <w:rPr>
          <w:rFonts w:ascii="Times New Roman" w:hAnsi="Times New Roman" w:cs="Times New Roman"/>
          <w:color w:val="000000"/>
          <w:shd w:val="clear" w:color="auto" w:fill="FFFFFF"/>
        </w:rPr>
        <w:t xml:space="preserve">Впервые на выставке был представлен ультра-белый пигмент-наполнитель WPS 02. Добавка используется в производстве ЛКМ-продукции и толстослойных декоративных материалов. Пигмент способен частично заменить дорогостоящий диоксид титана, который применяется при производстве фасадных, декоративных красок и других видов покрытий. Введение </w:t>
      </w:r>
      <w:proofErr w:type="gramStart"/>
      <w:r w:rsidRPr="003066BF">
        <w:rPr>
          <w:rFonts w:ascii="Times New Roman" w:hAnsi="Times New Roman" w:cs="Times New Roman"/>
          <w:color w:val="000000"/>
          <w:shd w:val="clear" w:color="auto" w:fill="FFFFFF"/>
        </w:rPr>
        <w:t>10-20</w:t>
      </w:r>
      <w:proofErr w:type="gramEnd"/>
      <w:r w:rsidRPr="003066BF">
        <w:rPr>
          <w:rFonts w:ascii="Times New Roman" w:hAnsi="Times New Roman" w:cs="Times New Roman"/>
          <w:color w:val="000000"/>
          <w:shd w:val="clear" w:color="auto" w:fill="FFFFFF"/>
        </w:rPr>
        <w:t xml:space="preserve">% пигмента вместо диоксида титана снижает себестоимость без ухудшения характеристик готовых ЛКМ. 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Продукт не имеет аналогов российского производства</w:t>
      </w:r>
      <w:r w:rsidRPr="003066BF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14:paraId="28D79373" w14:textId="77777777" w:rsidR="004E3787" w:rsidRPr="003066BF" w:rsidRDefault="004E3787" w:rsidP="004E378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1407499" w14:textId="77777777" w:rsidR="004E3787" w:rsidRPr="003066BF" w:rsidRDefault="004E3787" w:rsidP="004E378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066BF">
        <w:rPr>
          <w:rFonts w:ascii="Times New Roman" w:hAnsi="Times New Roman" w:cs="Times New Roman"/>
          <w:color w:val="000000"/>
          <w:shd w:val="clear" w:color="auto" w:fill="FFFFFF"/>
        </w:rPr>
        <w:t xml:space="preserve">Также на выставке был продемонстрирован ультра-белый модификатор TS 101, представляющий собой комплексную добавку-улучшитель. За многолетнюю историю применения </w:t>
      </w:r>
      <w:r>
        <w:rPr>
          <w:rFonts w:ascii="Times New Roman" w:hAnsi="Times New Roman" w:cs="Times New Roman"/>
          <w:color w:val="000000"/>
          <w:shd w:val="clear" w:color="auto" w:fill="FFFFFF"/>
        </w:rPr>
        <w:t>этот</w:t>
      </w:r>
      <w:r w:rsidRPr="003066B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модификатор</w:t>
      </w:r>
      <w:r w:rsidRPr="003066BF">
        <w:rPr>
          <w:rFonts w:ascii="Times New Roman" w:hAnsi="Times New Roman" w:cs="Times New Roman"/>
          <w:color w:val="000000"/>
          <w:shd w:val="clear" w:color="auto" w:fill="FFFFFF"/>
        </w:rPr>
        <w:t xml:space="preserve"> успешно зарекомендовали себя как </w:t>
      </w:r>
      <w:proofErr w:type="spellStart"/>
      <w:r w:rsidRPr="003066BF">
        <w:rPr>
          <w:rFonts w:ascii="Times New Roman" w:hAnsi="Times New Roman" w:cs="Times New Roman"/>
          <w:color w:val="000000"/>
          <w:shd w:val="clear" w:color="auto" w:fill="FFFFFF"/>
        </w:rPr>
        <w:t>содиспергатор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и наполнитель</w:t>
      </w:r>
      <w:r w:rsidRPr="003066BF">
        <w:rPr>
          <w:rFonts w:ascii="Times New Roman" w:hAnsi="Times New Roman" w:cs="Times New Roman"/>
          <w:color w:val="000000"/>
          <w:shd w:val="clear" w:color="auto" w:fill="FFFFFF"/>
        </w:rPr>
        <w:t xml:space="preserve"> в лакокрасочных композициях, компонент </w:t>
      </w:r>
      <w:proofErr w:type="spellStart"/>
      <w:r w:rsidRPr="003066BF">
        <w:rPr>
          <w:rFonts w:ascii="Times New Roman" w:hAnsi="Times New Roman" w:cs="Times New Roman"/>
          <w:color w:val="000000"/>
          <w:shd w:val="clear" w:color="auto" w:fill="FFFFFF"/>
        </w:rPr>
        <w:t>бентонитовых</w:t>
      </w:r>
      <w:proofErr w:type="spellEnd"/>
      <w:r w:rsidRPr="003066BF">
        <w:rPr>
          <w:rFonts w:ascii="Times New Roman" w:hAnsi="Times New Roman" w:cs="Times New Roman"/>
          <w:color w:val="000000"/>
          <w:shd w:val="clear" w:color="auto" w:fill="FFFFFF"/>
        </w:rPr>
        <w:t xml:space="preserve"> суспензий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для тампонажных растворов </w:t>
      </w:r>
      <w:r w:rsidRPr="003066BF">
        <w:rPr>
          <w:rFonts w:ascii="Times New Roman" w:hAnsi="Times New Roman" w:cs="Times New Roman"/>
          <w:color w:val="000000"/>
          <w:shd w:val="clear" w:color="auto" w:fill="FFFFFF"/>
        </w:rPr>
        <w:t>и модифицирующ</w:t>
      </w:r>
      <w:r>
        <w:rPr>
          <w:rFonts w:ascii="Times New Roman" w:hAnsi="Times New Roman" w:cs="Times New Roman"/>
          <w:color w:val="000000"/>
          <w:shd w:val="clear" w:color="auto" w:fill="FFFFFF"/>
        </w:rPr>
        <w:t>ая</w:t>
      </w:r>
      <w:r w:rsidRPr="003066BF">
        <w:rPr>
          <w:rFonts w:ascii="Times New Roman" w:hAnsi="Times New Roman" w:cs="Times New Roman"/>
          <w:color w:val="000000"/>
          <w:shd w:val="clear" w:color="auto" w:fill="FFFFFF"/>
        </w:rPr>
        <w:t xml:space="preserve"> добавк</w:t>
      </w:r>
      <w:r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3066BF">
        <w:rPr>
          <w:rFonts w:ascii="Times New Roman" w:hAnsi="Times New Roman" w:cs="Times New Roman"/>
          <w:color w:val="000000"/>
          <w:shd w:val="clear" w:color="auto" w:fill="FFFFFF"/>
        </w:rPr>
        <w:t xml:space="preserve"> в производстве бетонов. Особенности строения </w:t>
      </w:r>
      <w:r>
        <w:rPr>
          <w:rFonts w:ascii="Times New Roman" w:hAnsi="Times New Roman" w:cs="Times New Roman"/>
          <w:color w:val="000000"/>
          <w:shd w:val="clear" w:color="auto" w:fill="FFFFFF"/>
        </w:rPr>
        <w:t>частиц</w:t>
      </w:r>
      <w:r w:rsidRPr="003066B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TS</w:t>
      </w:r>
      <w:r w:rsidRPr="00E42F31">
        <w:rPr>
          <w:rFonts w:ascii="Times New Roman" w:hAnsi="Times New Roman" w:cs="Times New Roman"/>
          <w:color w:val="000000"/>
          <w:shd w:val="clear" w:color="auto" w:fill="FFFFFF"/>
        </w:rPr>
        <w:t xml:space="preserve"> 101</w:t>
      </w:r>
      <w:r w:rsidRPr="003066BF">
        <w:rPr>
          <w:rFonts w:ascii="Times New Roman" w:hAnsi="Times New Roman" w:cs="Times New Roman"/>
          <w:color w:val="000000"/>
          <w:shd w:val="clear" w:color="auto" w:fill="FFFFFF"/>
        </w:rPr>
        <w:t xml:space="preserve"> обеспечивают синергетический эффект с широким спектром пигментов, наполнителей и полимерных матриц.</w:t>
      </w:r>
    </w:p>
    <w:p w14:paraId="50C5F8E8" w14:textId="77777777" w:rsidR="004E3787" w:rsidRPr="003066BF" w:rsidRDefault="004E3787" w:rsidP="004E378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5EAC8B4" w14:textId="7D12450E" w:rsidR="004E3787" w:rsidRDefault="004E3787" w:rsidP="004E378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32341">
        <w:rPr>
          <w:rFonts w:ascii="Times New Roman" w:hAnsi="Times New Roman" w:cs="Times New Roman"/>
          <w:color w:val="000000"/>
          <w:shd w:val="clear" w:color="auto" w:fill="FFFFFF"/>
        </w:rPr>
        <w:t xml:space="preserve">Интерес участников </w:t>
      </w:r>
      <w:r>
        <w:rPr>
          <w:rFonts w:ascii="Times New Roman" w:hAnsi="Times New Roman" w:cs="Times New Roman"/>
          <w:color w:val="000000"/>
          <w:shd w:val="clear" w:color="auto" w:fill="FFFFFF"/>
        </w:rPr>
        <w:t>мероприятия</w:t>
      </w:r>
      <w:r w:rsidRPr="00432341">
        <w:rPr>
          <w:rFonts w:ascii="Times New Roman" w:hAnsi="Times New Roman" w:cs="Times New Roman"/>
          <w:color w:val="000000"/>
          <w:shd w:val="clear" w:color="auto" w:fill="FFFFFF"/>
        </w:rPr>
        <w:t xml:space="preserve"> вызвала линейка </w:t>
      </w:r>
      <w:proofErr w:type="spellStart"/>
      <w:r w:rsidRPr="00432341">
        <w:rPr>
          <w:rFonts w:ascii="Times New Roman" w:hAnsi="Times New Roman" w:cs="Times New Roman"/>
          <w:color w:val="000000"/>
          <w:shd w:val="clear" w:color="auto" w:fill="FFFFFF"/>
        </w:rPr>
        <w:t>мастербатчей</w:t>
      </w:r>
      <w:proofErr w:type="spellEnd"/>
      <w:r w:rsidRPr="0043234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32341">
        <w:rPr>
          <w:rFonts w:ascii="Times New Roman" w:hAnsi="Times New Roman" w:cs="Times New Roman"/>
          <w:color w:val="000000"/>
          <w:shd w:val="clear" w:color="auto" w:fill="FFFFFF"/>
        </w:rPr>
        <w:t>Carbix</w:t>
      </w:r>
      <w:proofErr w:type="spellEnd"/>
      <w:r w:rsidRPr="00432341">
        <w:rPr>
          <w:rFonts w:ascii="Times New Roman" w:hAnsi="Times New Roman" w:cs="Times New Roman"/>
          <w:color w:val="000000"/>
          <w:shd w:val="clear" w:color="auto" w:fill="FFFFFF"/>
        </w:rPr>
        <w:t xml:space="preserve"> для создания токопроводящих напольных покрытий.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Данный тип продукции </w:t>
      </w:r>
      <w:r w:rsidRPr="00432341">
        <w:rPr>
          <w:rFonts w:ascii="Times New Roman" w:hAnsi="Times New Roman" w:cs="Times New Roman"/>
          <w:color w:val="000000"/>
          <w:shd w:val="clear" w:color="auto" w:fill="FFFFFF"/>
        </w:rPr>
        <w:t>обеспечива</w:t>
      </w:r>
      <w:r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Pr="00432341">
        <w:rPr>
          <w:rFonts w:ascii="Times New Roman" w:hAnsi="Times New Roman" w:cs="Times New Roman"/>
          <w:color w:val="000000"/>
          <w:shd w:val="clear" w:color="auto" w:fill="FFFFFF"/>
        </w:rPr>
        <w:t>т защиту от искрообразования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препятствует накоплению статического электричества, </w:t>
      </w:r>
      <w:r w:rsidRPr="00432341">
        <w:rPr>
          <w:rFonts w:ascii="Times New Roman" w:hAnsi="Times New Roman" w:cs="Times New Roman"/>
          <w:color w:val="000000"/>
          <w:shd w:val="clear" w:color="auto" w:fill="FFFFFF"/>
        </w:rPr>
        <w:t>увеличива</w:t>
      </w:r>
      <w:r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Pr="00432341">
        <w:rPr>
          <w:rFonts w:ascii="Times New Roman" w:hAnsi="Times New Roman" w:cs="Times New Roman"/>
          <w:color w:val="000000"/>
          <w:shd w:val="clear" w:color="auto" w:fill="FFFFFF"/>
        </w:rPr>
        <w:t>т устойчивость полимерных покрытий к истиранию и воздействию агрессивных веществ.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Pr="0043234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32341">
        <w:rPr>
          <w:rFonts w:ascii="Times New Roman" w:hAnsi="Times New Roman" w:cs="Times New Roman"/>
          <w:color w:val="000000"/>
          <w:shd w:val="clear" w:color="auto" w:fill="FFFFFF"/>
        </w:rPr>
        <w:t>Мастербатчи</w:t>
      </w:r>
      <w:proofErr w:type="spellEnd"/>
      <w:r w:rsidRPr="0043234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32341">
        <w:rPr>
          <w:rFonts w:ascii="Times New Roman" w:hAnsi="Times New Roman" w:cs="Times New Roman"/>
          <w:color w:val="000000"/>
          <w:shd w:val="clear" w:color="auto" w:fill="FFFFFF"/>
        </w:rPr>
        <w:t>Carbix</w:t>
      </w:r>
      <w:proofErr w:type="spellEnd"/>
      <w:r w:rsidRPr="00432341">
        <w:rPr>
          <w:rFonts w:ascii="Times New Roman" w:hAnsi="Times New Roman" w:cs="Times New Roman"/>
          <w:color w:val="000000"/>
          <w:shd w:val="clear" w:color="auto" w:fill="FFFFFF"/>
        </w:rPr>
        <w:t xml:space="preserve"> не оказывают значительного влияния на плотность, вязкость и другие реологические характеристики материала, обеспечивают электропроводность без «слепых зон».</w:t>
      </w:r>
    </w:p>
    <w:p w14:paraId="5BCED5B6" w14:textId="77777777" w:rsidR="004E3787" w:rsidRDefault="004E3787" w:rsidP="004E378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A044EF8" w14:textId="77777777" w:rsidR="004E3787" w:rsidRPr="003066BF" w:rsidRDefault="004E3787" w:rsidP="004E3787">
      <w:pPr>
        <w:ind w:left="709"/>
        <w:jc w:val="both"/>
        <w:rPr>
          <w:rFonts w:ascii="Times New Roman" w:hAnsi="Times New Roman" w:cs="Times New Roman"/>
          <w:i/>
          <w:iCs/>
          <w:color w:val="808080" w:themeColor="background1" w:themeShade="80"/>
          <w:shd w:val="clear" w:color="auto" w:fill="FFFFFF"/>
        </w:rPr>
      </w:pPr>
      <w:r w:rsidRPr="003066BF">
        <w:rPr>
          <w:rFonts w:ascii="Times New Roman" w:hAnsi="Times New Roman" w:cs="Times New Roman"/>
          <w:i/>
          <w:iCs/>
          <w:color w:val="808080" w:themeColor="background1" w:themeShade="80"/>
          <w:shd w:val="clear" w:color="auto" w:fill="FFFFFF"/>
        </w:rPr>
        <w:t xml:space="preserve">«Процесс замещения импортного сырья на конкурентоспособный российский продукт требует развития кооперационных связей предприятий химического комплекса и научно-производственных площадок. Экспертиза наших компаний позволяет трансформировать инновационные разработки в востребованную рынком продукцию и обеспечить его выпуск в необходимом объеме». </w:t>
      </w:r>
    </w:p>
    <w:p w14:paraId="225665EC" w14:textId="77777777" w:rsidR="004E3787" w:rsidRPr="003066BF" w:rsidRDefault="004E3787" w:rsidP="004E3787">
      <w:pPr>
        <w:ind w:left="709"/>
        <w:jc w:val="righ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0"/>
          <w:szCs w:val="20"/>
          <w:shd w:val="clear" w:color="auto" w:fill="FFFFFF"/>
        </w:rPr>
      </w:pPr>
      <w:r w:rsidRPr="003066BF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0"/>
          <w:szCs w:val="20"/>
          <w:shd w:val="clear" w:color="auto" w:fill="FFFFFF"/>
        </w:rPr>
        <w:t xml:space="preserve">Сергей </w:t>
      </w:r>
      <w:proofErr w:type="spellStart"/>
      <w:r w:rsidRPr="003066BF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0"/>
          <w:szCs w:val="20"/>
          <w:shd w:val="clear" w:color="auto" w:fill="FFFFFF"/>
        </w:rPr>
        <w:t>Гринблат</w:t>
      </w:r>
      <w:proofErr w:type="spellEnd"/>
      <w:r w:rsidRPr="003066BF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0"/>
          <w:szCs w:val="20"/>
          <w:shd w:val="clear" w:color="auto" w:fill="FFFFFF"/>
        </w:rPr>
        <w:t xml:space="preserve">, директор ГК «Функциональные материалы». </w:t>
      </w:r>
    </w:p>
    <w:p w14:paraId="791262B4" w14:textId="77777777" w:rsidR="004E3787" w:rsidRDefault="004E3787" w:rsidP="004E378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3D8DE9A" w14:textId="51619B62" w:rsidR="004E3787" w:rsidRDefault="004E3787" w:rsidP="004E378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066BF">
        <w:rPr>
          <w:rFonts w:ascii="Times New Roman" w:hAnsi="Times New Roman" w:cs="Times New Roman"/>
          <w:color w:val="000000"/>
          <w:shd w:val="clear" w:color="auto" w:fill="FFFFFF"/>
        </w:rPr>
        <w:t>Химическая промышленность является одной из важнейших отраслей российской экономики, обеспечивающей производство продукции в области</w:t>
      </w:r>
      <w:r w:rsidRPr="00306E1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066BF">
        <w:rPr>
          <w:rFonts w:ascii="Times New Roman" w:hAnsi="Times New Roman" w:cs="Times New Roman"/>
          <w:color w:val="000000"/>
          <w:shd w:val="clear" w:color="auto" w:fill="FFFFFF"/>
        </w:rPr>
        <w:t xml:space="preserve">машиностроения, фармацевтики, строительных и отделочных материалов, сельского хозяйства. Одно рабочее место на предприятиях химпрома создает порядка 7 вакансий в смежных </w:t>
      </w:r>
      <w:r w:rsidRPr="003066BF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индустриях. При этом отечественный рынок химической продукции имеет высокую зависимость от импорта сырья. Так, </w:t>
      </w:r>
      <w:r>
        <w:rPr>
          <w:rFonts w:ascii="Times New Roman" w:hAnsi="Times New Roman" w:cs="Times New Roman"/>
          <w:color w:val="000000"/>
          <w:shd w:val="clear" w:color="auto" w:fill="FFFFFF"/>
        </w:rPr>
        <w:t>по оценкам Ассоциации производителей ЛКМ «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Центрлак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»,</w:t>
      </w:r>
      <w:r w:rsidRPr="003066BF">
        <w:rPr>
          <w:rFonts w:ascii="Times New Roman" w:hAnsi="Times New Roman" w:cs="Times New Roman"/>
          <w:color w:val="000000"/>
          <w:shd w:val="clear" w:color="auto" w:fill="FFFFFF"/>
        </w:rPr>
        <w:t xml:space="preserve"> в производстве лакокрасочных материалов доля ввозимых компонентов доходит до 70%. Сокращение отраслевой зависимости от иностранных поставщиков является одним из приоритетов экономической политики государства. В перечне проектов по критическим направлениям импортозамещения до 2030 г., опубликованном Правительством РФ в конце прошлого года, </w:t>
      </w:r>
      <w:r w:rsidRPr="00C67DDE">
        <w:rPr>
          <w:rFonts w:ascii="Times New Roman" w:hAnsi="Times New Roman" w:cs="Times New Roman"/>
          <w:color w:val="000000"/>
          <w:shd w:val="clear" w:color="auto" w:fill="FFFFFF"/>
        </w:rPr>
        <w:t>продукция предприятий химической промышленности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066BF">
        <w:rPr>
          <w:rFonts w:ascii="Times New Roman" w:hAnsi="Times New Roman" w:cs="Times New Roman"/>
          <w:color w:val="000000"/>
          <w:shd w:val="clear" w:color="auto" w:fill="FFFFFF"/>
        </w:rPr>
        <w:t xml:space="preserve">занимает наибольшую долю - 33%. 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Представленная на выставке продукция продемонстрировала способность российских производителей быстро адаптироваться к внешней конъюнктуре и создавать конкурентоспособные сырье и компоненты для химпрома.</w:t>
      </w:r>
    </w:p>
    <w:p w14:paraId="3F1F5CDD" w14:textId="77777777" w:rsidR="004E3787" w:rsidRDefault="004E3787" w:rsidP="004E378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9C39E6B" w14:textId="77777777" w:rsidR="004E3787" w:rsidRDefault="004E3787" w:rsidP="004E378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3B50706" w14:textId="77777777" w:rsidR="004843A0" w:rsidRPr="003066BF" w:rsidRDefault="004843A0" w:rsidP="004843A0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2DB1478" w14:textId="77777777" w:rsidR="004843A0" w:rsidRPr="003066BF" w:rsidRDefault="004843A0" w:rsidP="004843A0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9AD2EA3" w14:textId="77777777" w:rsidR="004843A0" w:rsidRPr="003066BF" w:rsidRDefault="004843A0" w:rsidP="004843A0">
      <w:pPr>
        <w:jc w:val="both"/>
        <w:rPr>
          <w:rFonts w:ascii="Times New Roman" w:hAnsi="Times New Roman" w:cs="Times New Roman"/>
          <w:b/>
          <w:bCs/>
          <w:color w:val="595959" w:themeColor="text1" w:themeTint="A6"/>
          <w:sz w:val="22"/>
          <w:szCs w:val="22"/>
          <w:u w:val="single"/>
          <w:shd w:val="clear" w:color="auto" w:fill="FFFFFF"/>
        </w:rPr>
      </w:pPr>
      <w:r w:rsidRPr="003066BF">
        <w:rPr>
          <w:rFonts w:ascii="Times New Roman" w:hAnsi="Times New Roman" w:cs="Times New Roman"/>
          <w:b/>
          <w:bCs/>
          <w:color w:val="595959" w:themeColor="text1" w:themeTint="A6"/>
          <w:sz w:val="22"/>
          <w:szCs w:val="22"/>
          <w:u w:val="single"/>
          <w:shd w:val="clear" w:color="auto" w:fill="FFFFFF"/>
        </w:rPr>
        <w:t xml:space="preserve">Справочно: </w:t>
      </w:r>
    </w:p>
    <w:p w14:paraId="43E30466" w14:textId="77777777" w:rsidR="004843A0" w:rsidRPr="003066BF" w:rsidRDefault="004843A0" w:rsidP="004843A0">
      <w:pPr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  <w:shd w:val="clear" w:color="auto" w:fill="FFFFFF"/>
        </w:rPr>
      </w:pPr>
      <w:r w:rsidRPr="00476F5C">
        <w:rPr>
          <w:rFonts w:ascii="Times New Roman" w:hAnsi="Times New Roman" w:cs="Times New Roman"/>
          <w:b/>
          <w:bCs/>
          <w:color w:val="595959" w:themeColor="text1" w:themeTint="A6"/>
          <w:sz w:val="22"/>
          <w:szCs w:val="22"/>
          <w:shd w:val="clear" w:color="auto" w:fill="FFFFFF"/>
        </w:rPr>
        <w:t>«</w:t>
      </w:r>
      <w:proofErr w:type="spellStart"/>
      <w:r w:rsidRPr="00476F5C">
        <w:rPr>
          <w:rFonts w:ascii="Times New Roman" w:hAnsi="Times New Roman" w:cs="Times New Roman"/>
          <w:b/>
          <w:bCs/>
          <w:color w:val="595959" w:themeColor="text1" w:themeTint="A6"/>
          <w:sz w:val="22"/>
          <w:szCs w:val="22"/>
          <w:shd w:val="clear" w:color="auto" w:fill="FFFFFF"/>
        </w:rPr>
        <w:t>Интерлакокраска</w:t>
      </w:r>
      <w:proofErr w:type="spellEnd"/>
      <w:r w:rsidRPr="00476F5C">
        <w:rPr>
          <w:rFonts w:ascii="Times New Roman" w:hAnsi="Times New Roman" w:cs="Times New Roman"/>
          <w:b/>
          <w:bCs/>
          <w:color w:val="595959" w:themeColor="text1" w:themeTint="A6"/>
          <w:sz w:val="22"/>
          <w:szCs w:val="22"/>
          <w:shd w:val="clear" w:color="auto" w:fill="FFFFFF"/>
        </w:rPr>
        <w:t>»</w:t>
      </w:r>
      <w:r w:rsidRPr="003066BF">
        <w:rPr>
          <w:rFonts w:ascii="Times New Roman" w:hAnsi="Times New Roman" w:cs="Times New Roman"/>
          <w:color w:val="595959" w:themeColor="text1" w:themeTint="A6"/>
          <w:sz w:val="22"/>
          <w:szCs w:val="22"/>
          <w:shd w:val="clear" w:color="auto" w:fill="FFFFFF"/>
        </w:rPr>
        <w:t xml:space="preserve"> — крупнейшее отраслевое мероприятие, объединяющее ведущих российских и международных производителей лакокрасочных материалов и покрытий, сырья, оборудования и технологий для их производства. В этом году выставка собрала более 200 компаний из Беларуси, Германии, Ирана, Китая, России, Турции и Эстонии. </w:t>
      </w:r>
    </w:p>
    <w:p w14:paraId="08520C42" w14:textId="3D742F3F" w:rsidR="008E2623" w:rsidRDefault="008E2623" w:rsidP="00374A23">
      <w:pPr>
        <w:jc w:val="center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</w:p>
    <w:p w14:paraId="1BB794D3" w14:textId="1CAAAF2C" w:rsidR="00D70A30" w:rsidRPr="00476F5C" w:rsidRDefault="00D70A30" w:rsidP="00476F5C">
      <w:pPr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  <w:shd w:val="clear" w:color="auto" w:fill="FFFFFF"/>
        </w:rPr>
      </w:pPr>
      <w:r w:rsidRPr="00476F5C">
        <w:rPr>
          <w:rFonts w:ascii="Times New Roman" w:hAnsi="Times New Roman" w:cs="Times New Roman"/>
          <w:b/>
          <w:bCs/>
          <w:color w:val="595959" w:themeColor="text1" w:themeTint="A6"/>
          <w:sz w:val="22"/>
          <w:szCs w:val="22"/>
          <w:shd w:val="clear" w:color="auto" w:fill="FFFFFF"/>
        </w:rPr>
        <w:t>«Функциональные материалы»</w:t>
      </w:r>
      <w:r w:rsidRPr="00476F5C">
        <w:rPr>
          <w:rFonts w:ascii="Times New Roman" w:hAnsi="Times New Roman" w:cs="Times New Roman"/>
          <w:color w:val="595959" w:themeColor="text1" w:themeTint="A6"/>
          <w:sz w:val="22"/>
          <w:szCs w:val="22"/>
          <w:shd w:val="clear" w:color="auto" w:fill="FFFFFF"/>
        </w:rPr>
        <w:t xml:space="preserve"> </w:t>
      </w:r>
      <w:r w:rsidR="00476F5C">
        <w:rPr>
          <w:rFonts w:ascii="Times New Roman" w:hAnsi="Times New Roman" w:cs="Times New Roman"/>
          <w:color w:val="595959" w:themeColor="text1" w:themeTint="A6"/>
          <w:sz w:val="22"/>
          <w:szCs w:val="22"/>
          <w:shd w:val="clear" w:color="auto" w:fill="FFFFFF"/>
        </w:rPr>
        <w:t xml:space="preserve">- группа </w:t>
      </w:r>
      <w:proofErr w:type="spellStart"/>
      <w:r w:rsidRPr="00476F5C">
        <w:rPr>
          <w:rFonts w:ascii="Times New Roman" w:hAnsi="Times New Roman" w:cs="Times New Roman"/>
          <w:color w:val="595959" w:themeColor="text1" w:themeTint="A6"/>
          <w:sz w:val="22"/>
          <w:szCs w:val="22"/>
          <w:shd w:val="clear" w:color="auto" w:fill="FFFFFF"/>
        </w:rPr>
        <w:t>продуктово</w:t>
      </w:r>
      <w:proofErr w:type="spellEnd"/>
      <w:r w:rsidRPr="00476F5C">
        <w:rPr>
          <w:rFonts w:ascii="Times New Roman" w:hAnsi="Times New Roman" w:cs="Times New Roman"/>
          <w:color w:val="595959" w:themeColor="text1" w:themeTint="A6"/>
          <w:sz w:val="22"/>
          <w:szCs w:val="22"/>
          <w:shd w:val="clear" w:color="auto" w:fill="FFFFFF"/>
        </w:rPr>
        <w:t>-производственны</w:t>
      </w:r>
      <w:r w:rsidR="00476F5C">
        <w:rPr>
          <w:rFonts w:ascii="Times New Roman" w:hAnsi="Times New Roman" w:cs="Times New Roman"/>
          <w:color w:val="595959" w:themeColor="text1" w:themeTint="A6"/>
          <w:sz w:val="22"/>
          <w:szCs w:val="22"/>
          <w:shd w:val="clear" w:color="auto" w:fill="FFFFFF"/>
        </w:rPr>
        <w:t>х</w:t>
      </w:r>
      <w:r w:rsidRPr="00476F5C">
        <w:rPr>
          <w:rFonts w:ascii="Times New Roman" w:hAnsi="Times New Roman" w:cs="Times New Roman"/>
          <w:color w:val="595959" w:themeColor="text1" w:themeTint="A6"/>
          <w:sz w:val="22"/>
          <w:szCs w:val="22"/>
          <w:shd w:val="clear" w:color="auto" w:fill="FFFFFF"/>
        </w:rPr>
        <w:t xml:space="preserve"> стартап</w:t>
      </w:r>
      <w:r w:rsidR="00476F5C">
        <w:rPr>
          <w:rFonts w:ascii="Times New Roman" w:hAnsi="Times New Roman" w:cs="Times New Roman"/>
          <w:color w:val="595959" w:themeColor="text1" w:themeTint="A6"/>
          <w:sz w:val="22"/>
          <w:szCs w:val="22"/>
          <w:shd w:val="clear" w:color="auto" w:fill="FFFFFF"/>
        </w:rPr>
        <w:t>ов Северо-Западного</w:t>
      </w:r>
      <w:r w:rsidRPr="00476F5C">
        <w:rPr>
          <w:rFonts w:ascii="Times New Roman" w:hAnsi="Times New Roman" w:cs="Times New Roman"/>
          <w:color w:val="595959" w:themeColor="text1" w:themeTint="A6"/>
          <w:sz w:val="22"/>
          <w:szCs w:val="22"/>
          <w:shd w:val="clear" w:color="auto" w:fill="FFFFFF"/>
        </w:rPr>
        <w:t xml:space="preserve"> </w:t>
      </w:r>
      <w:r w:rsidR="00476F5C">
        <w:rPr>
          <w:rFonts w:ascii="Times New Roman" w:hAnsi="Times New Roman" w:cs="Times New Roman"/>
          <w:color w:val="595959" w:themeColor="text1" w:themeTint="A6"/>
          <w:sz w:val="22"/>
          <w:szCs w:val="22"/>
          <w:shd w:val="clear" w:color="auto" w:fill="FFFFFF"/>
        </w:rPr>
        <w:t xml:space="preserve">наноцентра, </w:t>
      </w:r>
      <w:r w:rsidRPr="00476F5C">
        <w:rPr>
          <w:rFonts w:ascii="Times New Roman" w:hAnsi="Times New Roman" w:cs="Times New Roman"/>
          <w:color w:val="595959" w:themeColor="text1" w:themeTint="A6"/>
          <w:sz w:val="22"/>
          <w:szCs w:val="22"/>
          <w:shd w:val="clear" w:color="auto" w:fill="FFFFFF"/>
        </w:rPr>
        <w:t>с</w:t>
      </w:r>
      <w:r w:rsidR="00476F5C">
        <w:rPr>
          <w:rFonts w:ascii="Times New Roman" w:hAnsi="Times New Roman" w:cs="Times New Roman"/>
          <w:color w:val="595959" w:themeColor="text1" w:themeTint="A6"/>
          <w:sz w:val="22"/>
          <w:szCs w:val="22"/>
          <w:shd w:val="clear" w:color="auto" w:fill="FFFFFF"/>
        </w:rPr>
        <w:t xml:space="preserve">пециализирующиеся </w:t>
      </w:r>
      <w:r w:rsidRPr="00476F5C">
        <w:rPr>
          <w:rFonts w:ascii="Times New Roman" w:hAnsi="Times New Roman" w:cs="Times New Roman"/>
          <w:color w:val="595959" w:themeColor="text1" w:themeTint="A6"/>
          <w:sz w:val="22"/>
          <w:szCs w:val="22"/>
          <w:shd w:val="clear" w:color="auto" w:fill="FFFFFF"/>
        </w:rPr>
        <w:t>на разработк</w:t>
      </w:r>
      <w:r w:rsidR="00476F5C">
        <w:rPr>
          <w:rFonts w:ascii="Times New Roman" w:hAnsi="Times New Roman" w:cs="Times New Roman"/>
          <w:color w:val="595959" w:themeColor="text1" w:themeTint="A6"/>
          <w:sz w:val="22"/>
          <w:szCs w:val="22"/>
          <w:shd w:val="clear" w:color="auto" w:fill="FFFFFF"/>
        </w:rPr>
        <w:t>е</w:t>
      </w:r>
      <w:r w:rsidRPr="00476F5C">
        <w:rPr>
          <w:rFonts w:ascii="Times New Roman" w:hAnsi="Times New Roman" w:cs="Times New Roman"/>
          <w:color w:val="595959" w:themeColor="text1" w:themeTint="A6"/>
          <w:sz w:val="22"/>
          <w:szCs w:val="22"/>
          <w:shd w:val="clear" w:color="auto" w:fill="FFFFFF"/>
        </w:rPr>
        <w:t xml:space="preserve"> и выпуск</w:t>
      </w:r>
      <w:r w:rsidR="00476F5C">
        <w:rPr>
          <w:rFonts w:ascii="Times New Roman" w:hAnsi="Times New Roman" w:cs="Times New Roman"/>
          <w:color w:val="595959" w:themeColor="text1" w:themeTint="A6"/>
          <w:sz w:val="22"/>
          <w:szCs w:val="22"/>
          <w:shd w:val="clear" w:color="auto" w:fill="FFFFFF"/>
        </w:rPr>
        <w:t>е</w:t>
      </w:r>
      <w:r w:rsidRPr="00476F5C">
        <w:rPr>
          <w:rFonts w:ascii="Times New Roman" w:hAnsi="Times New Roman" w:cs="Times New Roman"/>
          <w:color w:val="595959" w:themeColor="text1" w:themeTint="A6"/>
          <w:sz w:val="22"/>
          <w:szCs w:val="22"/>
          <w:shd w:val="clear" w:color="auto" w:fill="FFFFFF"/>
        </w:rPr>
        <w:t xml:space="preserve"> порошковой продукции химического назначения, производство которой ограничено, либо отсутствует в России. </w:t>
      </w:r>
    </w:p>
    <w:p w14:paraId="2D4547C6" w14:textId="77777777" w:rsidR="00D70A30" w:rsidRPr="00D70A30" w:rsidRDefault="00D70A30" w:rsidP="00D70A30">
      <w:pPr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</w:p>
    <w:sectPr w:rsidR="00D70A30" w:rsidRPr="00D70A30">
      <w:headerReference w:type="default" r:id="rId8"/>
      <w:footerReference w:type="default" r:id="rId9"/>
      <w:pgSz w:w="11906" w:h="16838"/>
      <w:pgMar w:top="1440" w:right="1212" w:bottom="1440" w:left="1474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000E4" w14:textId="77777777" w:rsidR="00DC7032" w:rsidRDefault="00DC7032">
      <w:r>
        <w:separator/>
      </w:r>
    </w:p>
  </w:endnote>
  <w:endnote w:type="continuationSeparator" w:id="0">
    <w:p w14:paraId="2C25A04E" w14:textId="77777777" w:rsidR="00DC7032" w:rsidRDefault="00DC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C1AE" w14:textId="77777777" w:rsidR="00DE7E16" w:rsidRDefault="001602FC">
    <w:pPr>
      <w:pStyle w:val="af2"/>
    </w:pPr>
    <w:r>
      <w:rPr>
        <w:noProof/>
        <w:lang w:eastAsia="ru-RU"/>
      </w:rPr>
      <w:drawing>
        <wp:inline distT="0" distB="0" distL="0" distR="0" wp14:anchorId="11A63176" wp14:editId="2FC4484C">
          <wp:extent cx="6238875" cy="911225"/>
          <wp:effectExtent l="0" t="0" r="0" b="0"/>
          <wp:docPr id="2" name="Изображение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Изображение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02" r="-2302"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95A53" w14:textId="77777777" w:rsidR="00DC7032" w:rsidRDefault="00DC7032">
      <w:r>
        <w:separator/>
      </w:r>
    </w:p>
  </w:footnote>
  <w:footnote w:type="continuationSeparator" w:id="0">
    <w:p w14:paraId="71E9F3DC" w14:textId="77777777" w:rsidR="00DC7032" w:rsidRDefault="00DC7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EB9B" w14:textId="77777777" w:rsidR="00DE7E16" w:rsidRDefault="001602FC">
    <w:pPr>
      <w:pStyle w:val="af1"/>
    </w:pPr>
    <w:r>
      <w:rPr>
        <w:noProof/>
        <w:lang w:eastAsia="ru-RU"/>
      </w:rPr>
      <w:drawing>
        <wp:inline distT="0" distB="0" distL="0" distR="0" wp14:anchorId="11B7CFD1" wp14:editId="53AC3CD2">
          <wp:extent cx="2919730" cy="1156970"/>
          <wp:effectExtent l="0" t="0" r="0" b="0"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674" r="-3674"/>
                  <a:stretch>
                    <a:fillRect/>
                  </a:stretch>
                </pic:blipFill>
                <pic:spPr bwMode="auto">
                  <a:xfrm>
                    <a:off x="0" y="0"/>
                    <a:ext cx="2919730" cy="1156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888"/>
    <w:multiLevelType w:val="hybridMultilevel"/>
    <w:tmpl w:val="456EF34C"/>
    <w:lvl w:ilvl="0" w:tplc="4216B4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20646DE"/>
    <w:multiLevelType w:val="hybridMultilevel"/>
    <w:tmpl w:val="DC7AB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355F4"/>
    <w:multiLevelType w:val="hybridMultilevel"/>
    <w:tmpl w:val="69E04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36953"/>
    <w:multiLevelType w:val="hybridMultilevel"/>
    <w:tmpl w:val="A1F02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C553F"/>
    <w:multiLevelType w:val="hybridMultilevel"/>
    <w:tmpl w:val="4A040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52AFD"/>
    <w:multiLevelType w:val="hybridMultilevel"/>
    <w:tmpl w:val="B2C4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E356C"/>
    <w:multiLevelType w:val="multilevel"/>
    <w:tmpl w:val="38C89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23F76"/>
    <w:multiLevelType w:val="hybridMultilevel"/>
    <w:tmpl w:val="BD90B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CE73D5"/>
    <w:multiLevelType w:val="hybridMultilevel"/>
    <w:tmpl w:val="F9D4B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6044B"/>
    <w:multiLevelType w:val="hybridMultilevel"/>
    <w:tmpl w:val="AD9A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972A8"/>
    <w:multiLevelType w:val="hybridMultilevel"/>
    <w:tmpl w:val="C8D67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9423B"/>
    <w:multiLevelType w:val="hybridMultilevel"/>
    <w:tmpl w:val="10FCE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219C6"/>
    <w:multiLevelType w:val="multilevel"/>
    <w:tmpl w:val="F01C05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2DD15CB"/>
    <w:multiLevelType w:val="hybridMultilevel"/>
    <w:tmpl w:val="6D469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D6AE3"/>
    <w:multiLevelType w:val="hybridMultilevel"/>
    <w:tmpl w:val="A828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13809"/>
    <w:multiLevelType w:val="hybridMultilevel"/>
    <w:tmpl w:val="BD281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13C0E"/>
    <w:multiLevelType w:val="hybridMultilevel"/>
    <w:tmpl w:val="5C860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92F3C"/>
    <w:multiLevelType w:val="multilevel"/>
    <w:tmpl w:val="8474C4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A5C11"/>
    <w:multiLevelType w:val="hybridMultilevel"/>
    <w:tmpl w:val="83827C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6C441C"/>
    <w:multiLevelType w:val="hybridMultilevel"/>
    <w:tmpl w:val="76C01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A276B"/>
    <w:multiLevelType w:val="multilevel"/>
    <w:tmpl w:val="8474C4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5757981">
    <w:abstractNumId w:val="6"/>
  </w:num>
  <w:num w:numId="2" w16cid:durableId="173112327">
    <w:abstractNumId w:val="12"/>
  </w:num>
  <w:num w:numId="3" w16cid:durableId="1609196467">
    <w:abstractNumId w:val="18"/>
  </w:num>
  <w:num w:numId="4" w16cid:durableId="281771020">
    <w:abstractNumId w:val="17"/>
  </w:num>
  <w:num w:numId="5" w16cid:durableId="481120199">
    <w:abstractNumId w:val="20"/>
  </w:num>
  <w:num w:numId="6" w16cid:durableId="357465260">
    <w:abstractNumId w:val="0"/>
  </w:num>
  <w:num w:numId="7" w16cid:durableId="599683176">
    <w:abstractNumId w:val="7"/>
  </w:num>
  <w:num w:numId="8" w16cid:durableId="832985749">
    <w:abstractNumId w:val="1"/>
  </w:num>
  <w:num w:numId="9" w16cid:durableId="1430347019">
    <w:abstractNumId w:val="10"/>
  </w:num>
  <w:num w:numId="10" w16cid:durableId="499272271">
    <w:abstractNumId w:val="11"/>
  </w:num>
  <w:num w:numId="11" w16cid:durableId="525097247">
    <w:abstractNumId w:val="8"/>
  </w:num>
  <w:num w:numId="12" w16cid:durableId="404307340">
    <w:abstractNumId w:val="9"/>
  </w:num>
  <w:num w:numId="13" w16cid:durableId="825820186">
    <w:abstractNumId w:val="4"/>
  </w:num>
  <w:num w:numId="14" w16cid:durableId="734088255">
    <w:abstractNumId w:val="2"/>
  </w:num>
  <w:num w:numId="15" w16cid:durableId="1569726167">
    <w:abstractNumId w:val="14"/>
  </w:num>
  <w:num w:numId="16" w16cid:durableId="630020056">
    <w:abstractNumId w:val="5"/>
  </w:num>
  <w:num w:numId="17" w16cid:durableId="82383265">
    <w:abstractNumId w:val="16"/>
  </w:num>
  <w:num w:numId="18" w16cid:durableId="465588699">
    <w:abstractNumId w:val="3"/>
  </w:num>
  <w:num w:numId="19" w16cid:durableId="713891744">
    <w:abstractNumId w:val="13"/>
  </w:num>
  <w:num w:numId="20" w16cid:durableId="903181084">
    <w:abstractNumId w:val="15"/>
  </w:num>
  <w:num w:numId="21" w16cid:durableId="131891826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E16"/>
    <w:rsid w:val="000425D4"/>
    <w:rsid w:val="00076863"/>
    <w:rsid w:val="00082A07"/>
    <w:rsid w:val="000C19EA"/>
    <w:rsid w:val="000D6E60"/>
    <w:rsid w:val="000F09CA"/>
    <w:rsid w:val="0011368E"/>
    <w:rsid w:val="00126744"/>
    <w:rsid w:val="00132320"/>
    <w:rsid w:val="00136193"/>
    <w:rsid w:val="00155481"/>
    <w:rsid w:val="001602FC"/>
    <w:rsid w:val="00166F0D"/>
    <w:rsid w:val="001A5AA0"/>
    <w:rsid w:val="001B6A8E"/>
    <w:rsid w:val="001D0084"/>
    <w:rsid w:val="001E0502"/>
    <w:rsid w:val="001E4563"/>
    <w:rsid w:val="001E59E6"/>
    <w:rsid w:val="001F21A6"/>
    <w:rsid w:val="00226CE5"/>
    <w:rsid w:val="00260B6D"/>
    <w:rsid w:val="002D5C1C"/>
    <w:rsid w:val="002E173C"/>
    <w:rsid w:val="002F7FF7"/>
    <w:rsid w:val="003066BF"/>
    <w:rsid w:val="00306E15"/>
    <w:rsid w:val="003102AF"/>
    <w:rsid w:val="00352FFB"/>
    <w:rsid w:val="00374A23"/>
    <w:rsid w:val="00394C83"/>
    <w:rsid w:val="003B65DB"/>
    <w:rsid w:val="003C77B9"/>
    <w:rsid w:val="003E0017"/>
    <w:rsid w:val="003E4C72"/>
    <w:rsid w:val="003F7168"/>
    <w:rsid w:val="00432341"/>
    <w:rsid w:val="0044443A"/>
    <w:rsid w:val="00455AFF"/>
    <w:rsid w:val="00476F5C"/>
    <w:rsid w:val="004843A0"/>
    <w:rsid w:val="00496244"/>
    <w:rsid w:val="004B2D79"/>
    <w:rsid w:val="004D5636"/>
    <w:rsid w:val="004E3787"/>
    <w:rsid w:val="004E7D36"/>
    <w:rsid w:val="005064CC"/>
    <w:rsid w:val="00512782"/>
    <w:rsid w:val="00575616"/>
    <w:rsid w:val="005C59EB"/>
    <w:rsid w:val="005D678C"/>
    <w:rsid w:val="005F2C9F"/>
    <w:rsid w:val="00664278"/>
    <w:rsid w:val="0067111B"/>
    <w:rsid w:val="00673FC1"/>
    <w:rsid w:val="00690D67"/>
    <w:rsid w:val="006B3983"/>
    <w:rsid w:val="006C59DE"/>
    <w:rsid w:val="006D673F"/>
    <w:rsid w:val="006F39BF"/>
    <w:rsid w:val="006F7454"/>
    <w:rsid w:val="00701CFA"/>
    <w:rsid w:val="00773BBA"/>
    <w:rsid w:val="007826C8"/>
    <w:rsid w:val="007A2ECE"/>
    <w:rsid w:val="007A526A"/>
    <w:rsid w:val="007C556B"/>
    <w:rsid w:val="007D1FEE"/>
    <w:rsid w:val="008026E6"/>
    <w:rsid w:val="0082045C"/>
    <w:rsid w:val="00835593"/>
    <w:rsid w:val="008371A9"/>
    <w:rsid w:val="00841BCF"/>
    <w:rsid w:val="0087390A"/>
    <w:rsid w:val="00895549"/>
    <w:rsid w:val="008B04A9"/>
    <w:rsid w:val="008C7EC8"/>
    <w:rsid w:val="008E2623"/>
    <w:rsid w:val="008F407D"/>
    <w:rsid w:val="0090365E"/>
    <w:rsid w:val="0091042C"/>
    <w:rsid w:val="00961DAD"/>
    <w:rsid w:val="00966282"/>
    <w:rsid w:val="009807E3"/>
    <w:rsid w:val="009A209B"/>
    <w:rsid w:val="009A4BEC"/>
    <w:rsid w:val="009B10E7"/>
    <w:rsid w:val="009B1E08"/>
    <w:rsid w:val="009E1469"/>
    <w:rsid w:val="009F6708"/>
    <w:rsid w:val="00A105CE"/>
    <w:rsid w:val="00A31644"/>
    <w:rsid w:val="00A92B87"/>
    <w:rsid w:val="00AA5DE2"/>
    <w:rsid w:val="00AD4C15"/>
    <w:rsid w:val="00B26DE2"/>
    <w:rsid w:val="00B8456B"/>
    <w:rsid w:val="00BB5DD6"/>
    <w:rsid w:val="00C15861"/>
    <w:rsid w:val="00C275A2"/>
    <w:rsid w:val="00C472FA"/>
    <w:rsid w:val="00C63C93"/>
    <w:rsid w:val="00C66A68"/>
    <w:rsid w:val="00C67DDE"/>
    <w:rsid w:val="00CF40D5"/>
    <w:rsid w:val="00D04D32"/>
    <w:rsid w:val="00D43E5F"/>
    <w:rsid w:val="00D57E80"/>
    <w:rsid w:val="00D70A30"/>
    <w:rsid w:val="00D70CF5"/>
    <w:rsid w:val="00D972AF"/>
    <w:rsid w:val="00DA0961"/>
    <w:rsid w:val="00DC7032"/>
    <w:rsid w:val="00DD4024"/>
    <w:rsid w:val="00DE45DD"/>
    <w:rsid w:val="00DE7E16"/>
    <w:rsid w:val="00E05F69"/>
    <w:rsid w:val="00E107C3"/>
    <w:rsid w:val="00E25B77"/>
    <w:rsid w:val="00E42F31"/>
    <w:rsid w:val="00E80013"/>
    <w:rsid w:val="00E817F9"/>
    <w:rsid w:val="00E9499B"/>
    <w:rsid w:val="00EA4FA6"/>
    <w:rsid w:val="00EA5705"/>
    <w:rsid w:val="00EF4493"/>
    <w:rsid w:val="00F12657"/>
    <w:rsid w:val="00F24AE0"/>
    <w:rsid w:val="00F33AF5"/>
    <w:rsid w:val="00F5108F"/>
    <w:rsid w:val="00F922E4"/>
    <w:rsid w:val="00F96856"/>
    <w:rsid w:val="00FD6FFF"/>
    <w:rsid w:val="00FE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6E8F"/>
  <w15:docId w15:val="{CE57FFBB-8FC2-4AA0-A410-A7E05104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83007"/>
  </w:style>
  <w:style w:type="character" w:customStyle="1" w:styleId="a4">
    <w:name w:val="Нижний колонтитул Знак"/>
    <w:basedOn w:val="a0"/>
    <w:uiPriority w:val="99"/>
    <w:qFormat/>
    <w:rsid w:val="00D83007"/>
  </w:style>
  <w:style w:type="character" w:customStyle="1" w:styleId="a5">
    <w:name w:val="Текст выноски Знак"/>
    <w:basedOn w:val="a0"/>
    <w:uiPriority w:val="99"/>
    <w:semiHidden/>
    <w:qFormat/>
    <w:rsid w:val="00D83007"/>
    <w:rPr>
      <w:rFonts w:ascii="Lucida Grande CY" w:hAnsi="Lucida Grande CY" w:cs="Lucida Grande CY"/>
      <w:sz w:val="18"/>
      <w:szCs w:val="18"/>
    </w:rPr>
  </w:style>
  <w:style w:type="character" w:customStyle="1" w:styleId="a6">
    <w:name w:val="Основной текст Знак"/>
    <w:basedOn w:val="a0"/>
    <w:qFormat/>
    <w:rsid w:val="008E3C9C"/>
    <w:rPr>
      <w:rFonts w:ascii="Helvetica Neue" w:eastAsia="Arial Unicode MS" w:hAnsi="Helvetica Neue" w:cs="Arial Unicode MS"/>
      <w:color w:val="000000"/>
      <w:sz w:val="22"/>
      <w:szCs w:val="22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styleId="a7">
    <w:name w:val="page number"/>
    <w:basedOn w:val="a0"/>
    <w:uiPriority w:val="99"/>
    <w:semiHidden/>
    <w:unhideWhenUsed/>
    <w:qFormat/>
    <w:rsid w:val="008E3C9C"/>
  </w:style>
  <w:style w:type="character" w:customStyle="1" w:styleId="-">
    <w:name w:val="Интернет-ссылка"/>
    <w:basedOn w:val="a0"/>
    <w:uiPriority w:val="99"/>
    <w:unhideWhenUsed/>
    <w:rsid w:val="00682B5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qFormat/>
    <w:rsid w:val="00682B59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qFormat/>
    <w:rsid w:val="009C028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qFormat/>
    <w:rsid w:val="009C028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9C0288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qFormat/>
    <w:rsid w:val="0018611D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MS Minch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8E3C9C"/>
    <w:rPr>
      <w:rFonts w:ascii="Helvetica Neue" w:eastAsia="Arial Unicode MS" w:hAnsi="Helvetica Neue" w:cs="Arial Unicode MS"/>
      <w:color w:val="000000"/>
      <w:sz w:val="22"/>
      <w:szCs w:val="22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header"/>
    <w:basedOn w:val="a"/>
    <w:uiPriority w:val="99"/>
    <w:unhideWhenUsed/>
    <w:rsid w:val="00D83007"/>
    <w:pPr>
      <w:tabs>
        <w:tab w:val="center" w:pos="4153"/>
        <w:tab w:val="right" w:pos="8306"/>
      </w:tabs>
    </w:pPr>
  </w:style>
  <w:style w:type="paragraph" w:styleId="af2">
    <w:name w:val="footer"/>
    <w:basedOn w:val="a"/>
    <w:uiPriority w:val="99"/>
    <w:unhideWhenUsed/>
    <w:rsid w:val="00D83007"/>
    <w:pPr>
      <w:tabs>
        <w:tab w:val="center" w:pos="4153"/>
        <w:tab w:val="right" w:pos="8306"/>
      </w:tabs>
    </w:pPr>
  </w:style>
  <w:style w:type="paragraph" w:styleId="af3">
    <w:name w:val="Balloon Text"/>
    <w:basedOn w:val="a"/>
    <w:uiPriority w:val="99"/>
    <w:semiHidden/>
    <w:unhideWhenUsed/>
    <w:qFormat/>
    <w:rsid w:val="00D83007"/>
    <w:rPr>
      <w:rFonts w:ascii="Lucida Grande CY" w:hAnsi="Lucida Grande CY" w:cs="Lucida Grande CY"/>
      <w:sz w:val="18"/>
      <w:szCs w:val="18"/>
    </w:rPr>
  </w:style>
  <w:style w:type="paragraph" w:styleId="af4">
    <w:name w:val="List Paragraph"/>
    <w:basedOn w:val="a"/>
    <w:uiPriority w:val="34"/>
    <w:qFormat/>
    <w:rsid w:val="00EA60DD"/>
    <w:pPr>
      <w:ind w:left="720"/>
      <w:contextualSpacing/>
    </w:pPr>
    <w:rPr>
      <w:rFonts w:eastAsiaTheme="minorHAnsi"/>
    </w:rPr>
  </w:style>
  <w:style w:type="paragraph" w:styleId="af5">
    <w:name w:val="annotation text"/>
    <w:basedOn w:val="a"/>
    <w:uiPriority w:val="99"/>
    <w:unhideWhenUsed/>
    <w:qFormat/>
    <w:rsid w:val="009C0288"/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9C0288"/>
    <w:rPr>
      <w:b/>
      <w:bCs/>
    </w:rPr>
  </w:style>
  <w:style w:type="paragraph" w:styleId="af7">
    <w:name w:val="Normal (Web)"/>
    <w:basedOn w:val="a"/>
    <w:uiPriority w:val="99"/>
    <w:unhideWhenUsed/>
    <w:qFormat/>
    <w:rsid w:val="00723714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first">
    <w:name w:val="first"/>
    <w:basedOn w:val="a"/>
    <w:qFormat/>
    <w:rsid w:val="00723714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last">
    <w:name w:val="last"/>
    <w:basedOn w:val="a"/>
    <w:qFormat/>
    <w:rsid w:val="00723714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table" w:styleId="af8">
    <w:name w:val="Table Grid"/>
    <w:basedOn w:val="a1"/>
    <w:uiPriority w:val="39"/>
    <w:rsid w:val="00EA60DD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7D1FE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92B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2B8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Unresolved Mention"/>
    <w:basedOn w:val="a0"/>
    <w:uiPriority w:val="99"/>
    <w:semiHidden/>
    <w:unhideWhenUsed/>
    <w:rsid w:val="00C472FA"/>
    <w:rPr>
      <w:color w:val="605E5C"/>
      <w:shd w:val="clear" w:color="auto" w:fill="E1DFDD"/>
    </w:rPr>
  </w:style>
  <w:style w:type="paragraph" w:styleId="afb">
    <w:name w:val="Revision"/>
    <w:hidden/>
    <w:uiPriority w:val="99"/>
    <w:semiHidden/>
    <w:rsid w:val="00D972AF"/>
  </w:style>
  <w:style w:type="character" w:customStyle="1" w:styleId="apple-converted-space">
    <w:name w:val="apple-converted-space"/>
    <w:basedOn w:val="a0"/>
    <w:rsid w:val="00F24AE0"/>
  </w:style>
  <w:style w:type="paragraph" w:styleId="afc">
    <w:name w:val="No Spacing"/>
    <w:uiPriority w:val="1"/>
    <w:qFormat/>
    <w:rsid w:val="00FE17B2"/>
    <w:rPr>
      <w:rFonts w:eastAsiaTheme="minorHAns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786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53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2773630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rprf.ru/download/plan-po-importozameshcheniyu-v-khimicheskoy-promyshlennost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¯\_(ツ)_/¯</dc:creator>
  <dc:description/>
  <cp:lastModifiedBy>Лаборатория Феникс</cp:lastModifiedBy>
  <cp:revision>3</cp:revision>
  <dcterms:created xsi:type="dcterms:W3CDTF">2023-03-15T15:26:00Z</dcterms:created>
  <dcterms:modified xsi:type="dcterms:W3CDTF">2023-03-15T15:37:00Z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