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CB28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eastAsia="Times New Roman"/>
          <w:b/>
          <w:bCs/>
          <w:color w:val="2C2D2E"/>
          <w:shd w:val="clear" w:color="auto" w:fill="auto"/>
          <w:lang w:eastAsia="ru-RU"/>
        </w:rPr>
        <w:t>Ульяновский Центр компетенций «Технологии композитов» осваивает новые направления исследований композитных материалов.</w:t>
      </w:r>
    </w:p>
    <w:p w14:paraId="232CA935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  <w:t> </w:t>
      </w:r>
    </w:p>
    <w:p w14:paraId="03640A68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eastAsia="Times New Roman"/>
          <w:color w:val="2C2D2E"/>
          <w:shd w:val="clear" w:color="auto" w:fill="auto"/>
          <w:lang w:eastAsia="ru-RU"/>
        </w:rPr>
        <w:t>В Центре на базе ИАТУ Ульяновского государственного технического университета реализуется проект, связанный с изготовлением из композитов элементов для железнодорожной промышленности.</w:t>
      </w:r>
    </w:p>
    <w:p w14:paraId="2FEFFB71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  <w:t> </w:t>
      </w:r>
    </w:p>
    <w:p w14:paraId="248DF8B7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eastAsia="Times New Roman"/>
          <w:color w:val="2C2D2E"/>
          <w:shd w:val="clear" w:color="auto" w:fill="auto"/>
          <w:lang w:eastAsia="ru-RU"/>
        </w:rPr>
        <w:t>Группа исследователей во главе с заведующим лабораторией Центра компетенций Константином Борисовым занимается разработкой опор контактной сети для железной дороги. </w:t>
      </w:r>
      <w:r w:rsidRPr="00A107D7">
        <w:rPr>
          <w:rFonts w:eastAsia="Times New Roman"/>
          <w:i/>
          <w:iCs/>
          <w:color w:val="2C2D2E"/>
          <w:shd w:val="clear" w:color="auto" w:fill="auto"/>
          <w:lang w:eastAsia="ru-RU"/>
        </w:rPr>
        <w:t>«Плюсы разрабатываемых опор заключаются в том, что они более долговечны, в отличие от опор, сделанных из дерева, бетона и стали. В наших опорах применены технологии авиапрома, сотовые и ячеистые заполнители, изготовленные из различных композитных и алюминиевых материалов»</w:t>
      </w:r>
      <w:r w:rsidRPr="00A107D7">
        <w:rPr>
          <w:rFonts w:eastAsia="Times New Roman"/>
          <w:color w:val="2C2D2E"/>
          <w:shd w:val="clear" w:color="auto" w:fill="auto"/>
          <w:lang w:eastAsia="ru-RU"/>
        </w:rPr>
        <w:t>, - отмечает руководитель проекта </w:t>
      </w:r>
      <w:r w:rsidRPr="00A107D7">
        <w:rPr>
          <w:rFonts w:eastAsia="Times New Roman"/>
          <w:b/>
          <w:bCs/>
          <w:color w:val="2C2D2E"/>
          <w:shd w:val="clear" w:color="auto" w:fill="auto"/>
          <w:lang w:eastAsia="ru-RU"/>
        </w:rPr>
        <w:t>Константин Борисов</w:t>
      </w:r>
      <w:r w:rsidRPr="00A107D7">
        <w:rPr>
          <w:rFonts w:eastAsia="Times New Roman"/>
          <w:color w:val="2C2D2E"/>
          <w:shd w:val="clear" w:color="auto" w:fill="auto"/>
          <w:lang w:eastAsia="ru-RU"/>
        </w:rPr>
        <w:t>.</w:t>
      </w:r>
    </w:p>
    <w:p w14:paraId="758B5613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  <w:t> </w:t>
      </w:r>
    </w:p>
    <w:p w14:paraId="7D720FAF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eastAsia="Times New Roman"/>
          <w:color w:val="2C2D2E"/>
          <w:shd w:val="clear" w:color="auto" w:fill="auto"/>
          <w:lang w:eastAsia="ru-RU"/>
        </w:rPr>
        <w:t>Применение опор с сотовым и ячеистым заполнителем поможет удешевить их изготовление по сравнению с другими композитными материалами, а также увеличить функциональность. Срок эксплуатации таких опор может составить около 120 лет. </w:t>
      </w:r>
    </w:p>
    <w:p w14:paraId="1BD0A549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  <w:t> </w:t>
      </w:r>
    </w:p>
    <w:p w14:paraId="2E61ACF9" w14:textId="77777777" w:rsidR="00A107D7" w:rsidRPr="00A107D7" w:rsidRDefault="00A107D7" w:rsidP="00A107D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eastAsia="Times New Roman"/>
          <w:color w:val="2C2D2E"/>
          <w:shd w:val="clear" w:color="auto" w:fill="auto"/>
          <w:lang w:eastAsia="ru-RU"/>
        </w:rPr>
        <w:t xml:space="preserve">Разработка ученых УлГТУ позволит сделать равнопрочную конструкцию по всей ее длине. Опоры могут изготавливаться разной формы и иметь пониженную парусность. Как отметил Константин Борисов, ячеистые заполнители могут формировать кабель-каналы и пустоты внутри внешней и внутренней обшивки для прокладки </w:t>
      </w:r>
      <w:proofErr w:type="spellStart"/>
      <w:r w:rsidRPr="00A107D7">
        <w:rPr>
          <w:rFonts w:eastAsia="Times New Roman"/>
          <w:color w:val="2C2D2E"/>
          <w:shd w:val="clear" w:color="auto" w:fill="auto"/>
          <w:lang w:eastAsia="ru-RU"/>
        </w:rPr>
        <w:t>электрокоммуникаций</w:t>
      </w:r>
      <w:proofErr w:type="spellEnd"/>
      <w:r w:rsidRPr="00A107D7">
        <w:rPr>
          <w:rFonts w:eastAsia="Times New Roman"/>
          <w:color w:val="2C2D2E"/>
          <w:shd w:val="clear" w:color="auto" w:fill="auto"/>
          <w:lang w:eastAsia="ru-RU"/>
        </w:rPr>
        <w:t>, что позволит сделать их более технологичными и, как один из вариантов идей, светящимися.  Кроме того, они дают возможность размещать между обшивками приборы, датчики и распределительные короба.</w:t>
      </w:r>
    </w:p>
    <w:p w14:paraId="7435A2EC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eastAsia="Times New Roman"/>
          <w:color w:val="2C2D2E"/>
          <w:shd w:val="clear" w:color="auto" w:fill="auto"/>
          <w:lang w:eastAsia="ru-RU"/>
        </w:rPr>
        <w:t>Напомним, Центр компетенций «Технологии композитов» создан на базе Института авиационных технологий и управления (ИАТУ) УлГТУ. </w:t>
      </w:r>
      <w:r w:rsidRPr="00A107D7">
        <w:rPr>
          <w:rFonts w:eastAsia="Times New Roman"/>
          <w:b/>
          <w:bCs/>
          <w:color w:val="2C2D2E"/>
          <w:shd w:val="clear" w:color="auto" w:fill="auto"/>
          <w:lang w:eastAsia="ru-RU"/>
        </w:rPr>
        <w:t>Это совместный проект вуза и композитного дивизиона Росатома «</w:t>
      </w:r>
      <w:proofErr w:type="spellStart"/>
      <w:r w:rsidRPr="00A107D7">
        <w:rPr>
          <w:rFonts w:eastAsia="Times New Roman"/>
          <w:b/>
          <w:bCs/>
          <w:color w:val="2C2D2E"/>
          <w:shd w:val="clear" w:color="auto" w:fill="auto"/>
          <w:lang w:eastAsia="ru-RU"/>
        </w:rPr>
        <w:t>Юматекс</w:t>
      </w:r>
      <w:proofErr w:type="spellEnd"/>
      <w:r w:rsidRPr="00A107D7">
        <w:rPr>
          <w:rFonts w:eastAsia="Times New Roman"/>
          <w:b/>
          <w:bCs/>
          <w:color w:val="2C2D2E"/>
          <w:shd w:val="clear" w:color="auto" w:fill="auto"/>
          <w:lang w:eastAsia="ru-RU"/>
        </w:rPr>
        <w:t>», реализуемый при поддержке Корпорации развития Ульяновской области.</w:t>
      </w:r>
      <w:r w:rsidRPr="00A107D7">
        <w:rPr>
          <w:rFonts w:eastAsia="Times New Roman"/>
          <w:color w:val="2C2D2E"/>
          <w:shd w:val="clear" w:color="auto" w:fill="auto"/>
          <w:lang w:eastAsia="ru-RU"/>
        </w:rPr>
        <w:t> В учебно-научной лаборатории представлен полный цикл производства – от конструирования и прототипирования макета до контроля параметров и финальной обработки деталей.</w:t>
      </w:r>
    </w:p>
    <w:p w14:paraId="48B8291A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  <w:t> </w:t>
      </w:r>
    </w:p>
    <w:p w14:paraId="5C0D9D8A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eastAsia="Times New Roman"/>
          <w:color w:val="2C2D2E"/>
          <w:shd w:val="clear" w:color="auto" w:fill="auto"/>
          <w:lang w:eastAsia="ru-RU"/>
        </w:rPr>
        <w:t>За полгода работы Центр компетенций на своем опыте показал, как региональный вуз может выступать абсолютно открытой площадкой, ориентированной на реальные потребности промышленности и создающей в кратчайшие сроки новые решения. Проекты инженеров учебно-научной лаборатории находят поддержку инвесторов.</w:t>
      </w:r>
    </w:p>
    <w:p w14:paraId="1161A1D5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  <w:t> </w:t>
      </w:r>
    </w:p>
    <w:p w14:paraId="698A3507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eastAsia="Times New Roman"/>
          <w:i/>
          <w:iCs/>
          <w:color w:val="2C2D2E"/>
          <w:shd w:val="clear" w:color="auto" w:fill="auto"/>
          <w:lang w:eastAsia="ru-RU"/>
        </w:rPr>
        <w:t xml:space="preserve">«Стратегический проект по применению композиционных и </w:t>
      </w:r>
      <w:proofErr w:type="spellStart"/>
      <w:r w:rsidRPr="00A107D7">
        <w:rPr>
          <w:rFonts w:eastAsia="Times New Roman"/>
          <w:i/>
          <w:iCs/>
          <w:color w:val="2C2D2E"/>
          <w:shd w:val="clear" w:color="auto" w:fill="auto"/>
          <w:lang w:eastAsia="ru-RU"/>
        </w:rPr>
        <w:t>нанокомпозиционных</w:t>
      </w:r>
      <w:proofErr w:type="spellEnd"/>
      <w:r w:rsidRPr="00A107D7">
        <w:rPr>
          <w:rFonts w:eastAsia="Times New Roman"/>
          <w:i/>
          <w:iCs/>
          <w:color w:val="2C2D2E"/>
          <w:shd w:val="clear" w:color="auto" w:fill="auto"/>
          <w:lang w:eastAsia="ru-RU"/>
        </w:rPr>
        <w:t xml:space="preserve"> материалов вошел в программу развития вуза на 2022-</w:t>
      </w:r>
      <w:r w:rsidRPr="00A107D7">
        <w:rPr>
          <w:rFonts w:eastAsia="Times New Roman"/>
          <w:i/>
          <w:iCs/>
          <w:color w:val="2C2D2E"/>
          <w:shd w:val="clear" w:color="auto" w:fill="auto"/>
          <w:lang w:eastAsia="ru-RU"/>
        </w:rPr>
        <w:lastRenderedPageBreak/>
        <w:t xml:space="preserve">2030 годы. Расширение использования этих материалов в различных отраслях экономики – это требование времени. Композитные материалы обладают высокими эксплуатационными характеристиками и могут применяться в новых направлениях в </w:t>
      </w:r>
      <w:proofErr w:type="spellStart"/>
      <w:r w:rsidRPr="00A107D7">
        <w:rPr>
          <w:rFonts w:eastAsia="Times New Roman"/>
          <w:i/>
          <w:iCs/>
          <w:color w:val="2C2D2E"/>
          <w:shd w:val="clear" w:color="auto" w:fill="auto"/>
          <w:lang w:eastAsia="ru-RU"/>
        </w:rPr>
        <w:t>самолето</w:t>
      </w:r>
      <w:proofErr w:type="spellEnd"/>
      <w:r w:rsidRPr="00A107D7">
        <w:rPr>
          <w:rFonts w:eastAsia="Times New Roman"/>
          <w:i/>
          <w:iCs/>
          <w:color w:val="2C2D2E"/>
          <w:shd w:val="clear" w:color="auto" w:fill="auto"/>
          <w:lang w:eastAsia="ru-RU"/>
        </w:rPr>
        <w:t>- и вертолетостроении, машиностроении, радиоэлектронике и так далее. Приоритет УлГТУ в данной сфере - обеспечить промышленность региона высококвалифицированными кадрами. Во всех научно-технологических работах, которые выполняются в лаборатории, участвуют студенты, они изучают нюансы изготовления и осваивают необходимые практики в процессе – от идеи до результата»,</w:t>
      </w:r>
      <w:r w:rsidRPr="00A107D7">
        <w:rPr>
          <w:rFonts w:eastAsia="Times New Roman"/>
          <w:color w:val="2C2D2E"/>
          <w:shd w:val="clear" w:color="auto" w:fill="auto"/>
          <w:lang w:eastAsia="ru-RU"/>
        </w:rPr>
        <w:t> - отметила ректор УлГТУ </w:t>
      </w:r>
      <w:r w:rsidRPr="00A107D7">
        <w:rPr>
          <w:rFonts w:eastAsia="Times New Roman"/>
          <w:b/>
          <w:bCs/>
          <w:color w:val="2C2D2E"/>
          <w:shd w:val="clear" w:color="auto" w:fill="auto"/>
          <w:lang w:eastAsia="ru-RU"/>
        </w:rPr>
        <w:t>Надежда Ярушкина</w:t>
      </w:r>
      <w:r w:rsidRPr="00A107D7">
        <w:rPr>
          <w:rFonts w:eastAsia="Times New Roman"/>
          <w:color w:val="2C2D2E"/>
          <w:shd w:val="clear" w:color="auto" w:fill="auto"/>
          <w:lang w:eastAsia="ru-RU"/>
        </w:rPr>
        <w:t>.</w:t>
      </w:r>
    </w:p>
    <w:p w14:paraId="762146C6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  <w:t> </w:t>
      </w:r>
    </w:p>
    <w:p w14:paraId="75A51615" w14:textId="77777777" w:rsidR="00A107D7" w:rsidRPr="00A107D7" w:rsidRDefault="00A107D7" w:rsidP="00A10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sz w:val="22"/>
          <w:szCs w:val="22"/>
          <w:shd w:val="clear" w:color="auto" w:fill="auto"/>
          <w:lang w:eastAsia="ru-RU"/>
        </w:rPr>
      </w:pPr>
      <w:r w:rsidRPr="00A107D7">
        <w:rPr>
          <w:rFonts w:eastAsia="Times New Roman"/>
          <w:color w:val="2C2D2E"/>
          <w:shd w:val="clear" w:color="auto" w:fill="auto"/>
          <w:lang w:eastAsia="ru-RU"/>
        </w:rPr>
        <w:t>Сейчас Центр компетенций предлагает заказчикам серийное многовариантное изготовление изделий. Помимо производственных задач, в лаборатории проводят обучение уже практикующих сотрудников предприятий и готовят будущих специалистов для отрасли, в том числе, совместно с Ульяновским авиационным колледжем.</w:t>
      </w:r>
    </w:p>
    <w:p w14:paraId="3891989B" w14:textId="77777777" w:rsidR="00611477" w:rsidRDefault="00000000"/>
    <w:sectPr w:rsidR="0061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D7"/>
    <w:rsid w:val="001059F0"/>
    <w:rsid w:val="002C0719"/>
    <w:rsid w:val="005C460A"/>
    <w:rsid w:val="009D2B37"/>
    <w:rsid w:val="00A107D7"/>
    <w:rsid w:val="00E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5FAE"/>
  <w15:chartTrackingRefBased/>
  <w15:docId w15:val="{F8157911-016E-4EB5-B5A1-33C215C6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B37"/>
    <w:pPr>
      <w:jc w:val="both"/>
    </w:pPr>
    <w:rPr>
      <w:rFonts w:ascii="Times New Roman" w:hAnsi="Times New Roman" w:cs="Times New Roman"/>
      <w:color w:val="000000"/>
      <w:kern w:val="0"/>
      <w:sz w:val="28"/>
      <w:szCs w:val="28"/>
      <w:shd w:val="clear" w:color="auto" w:fill="FFFFFF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7D7"/>
    <w:rPr>
      <w:b/>
      <w:bCs/>
    </w:rPr>
  </w:style>
  <w:style w:type="character" w:styleId="a4">
    <w:name w:val="Emphasis"/>
    <w:basedOn w:val="a0"/>
    <w:uiPriority w:val="20"/>
    <w:qFormat/>
    <w:rsid w:val="00A10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6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AkitRf Pr</dc:creator>
  <cp:keywords/>
  <dc:description/>
  <cp:lastModifiedBy>AkitRf Pr</cp:lastModifiedBy>
  <cp:revision>1</cp:revision>
  <dcterms:created xsi:type="dcterms:W3CDTF">2023-03-24T13:38:00Z</dcterms:created>
  <dcterms:modified xsi:type="dcterms:W3CDTF">2023-03-24T13:40:00Z</dcterms:modified>
</cp:coreProperties>
</file>